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BF78D6" w14:textId="77777777" w:rsidR="007B3BF5" w:rsidRDefault="007B3BF5" w:rsidP="007B3BF5">
      <w:pPr>
        <w:pStyle w:val="Title"/>
      </w:pPr>
      <w:r>
        <w:t>NEGATIVE BRIEF: Tower Dumps / Stingray</w:t>
      </w:r>
    </w:p>
    <w:p w14:paraId="00198C58" w14:textId="77777777" w:rsidR="009D3ACA" w:rsidRDefault="007B3BF5">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9D3ACA">
        <w:rPr>
          <w:noProof/>
        </w:rPr>
        <w:t>Negative: Tower Dumps / Stingray</w:t>
      </w:r>
      <w:r w:rsidR="009D3ACA">
        <w:rPr>
          <w:noProof/>
        </w:rPr>
        <w:tab/>
      </w:r>
      <w:r w:rsidR="009D3ACA">
        <w:rPr>
          <w:noProof/>
        </w:rPr>
        <w:fldChar w:fldCharType="begin"/>
      </w:r>
      <w:r w:rsidR="009D3ACA">
        <w:rPr>
          <w:noProof/>
        </w:rPr>
        <w:instrText xml:space="preserve"> PAGEREF _Toc281487119 \h </w:instrText>
      </w:r>
      <w:r w:rsidR="009D3ACA">
        <w:rPr>
          <w:noProof/>
        </w:rPr>
      </w:r>
      <w:r w:rsidR="009D3ACA">
        <w:rPr>
          <w:noProof/>
        </w:rPr>
        <w:fldChar w:fldCharType="separate"/>
      </w:r>
      <w:r w:rsidR="009D3ACA">
        <w:rPr>
          <w:noProof/>
        </w:rPr>
        <w:t>2</w:t>
      </w:r>
      <w:r w:rsidR="009D3ACA">
        <w:rPr>
          <w:noProof/>
        </w:rPr>
        <w:fldChar w:fldCharType="end"/>
      </w:r>
    </w:p>
    <w:p w14:paraId="6F29B51A" w14:textId="77777777" w:rsidR="009D3ACA" w:rsidRDefault="009D3ACA">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_Toc281487120 \h </w:instrText>
      </w:r>
      <w:r>
        <w:rPr>
          <w:noProof/>
        </w:rPr>
      </w:r>
      <w:r>
        <w:rPr>
          <w:noProof/>
        </w:rPr>
        <w:fldChar w:fldCharType="separate"/>
      </w:r>
      <w:r>
        <w:rPr>
          <w:noProof/>
        </w:rPr>
        <w:t>2</w:t>
      </w:r>
      <w:r>
        <w:rPr>
          <w:noProof/>
        </w:rPr>
        <w:fldChar w:fldCharType="end"/>
      </w:r>
    </w:p>
    <w:p w14:paraId="2E159BF0" w14:textId="77777777" w:rsidR="009D3ACA" w:rsidRDefault="009D3ACA">
      <w:pPr>
        <w:pStyle w:val="TOC3"/>
        <w:rPr>
          <w:rFonts w:asciiTheme="minorHAnsi" w:eastAsiaTheme="minorEastAsia" w:hAnsiTheme="minorHAnsi" w:cstheme="minorBidi"/>
          <w:noProof/>
          <w:sz w:val="24"/>
          <w:szCs w:val="24"/>
          <w:lang w:eastAsia="ja-JP"/>
        </w:rPr>
      </w:pPr>
      <w:r>
        <w:rPr>
          <w:noProof/>
        </w:rPr>
        <w:t xml:space="preserve">The Supreme Court in </w:t>
      </w:r>
      <w:r w:rsidRPr="00AA57C4">
        <w:rPr>
          <w:i/>
          <w:noProof/>
        </w:rPr>
        <w:t>Smith v. Maryland</w:t>
      </w:r>
      <w:r>
        <w:rPr>
          <w:noProof/>
        </w:rPr>
        <w:t xml:space="preserve"> said:  When information is revealed to a third party, there’s no more 4</w:t>
      </w:r>
      <w:r w:rsidRPr="00AA57C4">
        <w:rPr>
          <w:noProof/>
          <w:vertAlign w:val="superscript"/>
        </w:rPr>
        <w:t>th</w:t>
      </w:r>
      <w:r>
        <w:rPr>
          <w:noProof/>
        </w:rPr>
        <w:t xml:space="preserve"> Amendment protection</w:t>
      </w:r>
      <w:r>
        <w:rPr>
          <w:noProof/>
        </w:rPr>
        <w:tab/>
      </w:r>
      <w:r>
        <w:rPr>
          <w:noProof/>
        </w:rPr>
        <w:fldChar w:fldCharType="begin"/>
      </w:r>
      <w:r>
        <w:rPr>
          <w:noProof/>
        </w:rPr>
        <w:instrText xml:space="preserve"> PAGEREF _Toc281487121 \h </w:instrText>
      </w:r>
      <w:r>
        <w:rPr>
          <w:noProof/>
        </w:rPr>
      </w:r>
      <w:r>
        <w:rPr>
          <w:noProof/>
        </w:rPr>
        <w:fldChar w:fldCharType="separate"/>
      </w:r>
      <w:r>
        <w:rPr>
          <w:noProof/>
        </w:rPr>
        <w:t>2</w:t>
      </w:r>
      <w:r>
        <w:rPr>
          <w:noProof/>
        </w:rPr>
        <w:fldChar w:fldCharType="end"/>
      </w:r>
    </w:p>
    <w:p w14:paraId="0E0C0043" w14:textId="77777777" w:rsidR="009D3ACA" w:rsidRDefault="009D3ACA">
      <w:pPr>
        <w:pStyle w:val="TOC2"/>
        <w:rPr>
          <w:rFonts w:asciiTheme="minorHAnsi" w:eastAsiaTheme="minorEastAsia" w:hAnsiTheme="minorHAnsi" w:cstheme="minorBidi"/>
          <w:noProof/>
          <w:sz w:val="24"/>
          <w:szCs w:val="24"/>
          <w:lang w:eastAsia="ja-JP"/>
        </w:rPr>
      </w:pPr>
      <w:r>
        <w:rPr>
          <w:noProof/>
        </w:rPr>
        <w:t>COUNTER-CRITERION</w:t>
      </w:r>
      <w:r>
        <w:rPr>
          <w:noProof/>
        </w:rPr>
        <w:tab/>
      </w:r>
      <w:r>
        <w:rPr>
          <w:noProof/>
        </w:rPr>
        <w:fldChar w:fldCharType="begin"/>
      </w:r>
      <w:r>
        <w:rPr>
          <w:noProof/>
        </w:rPr>
        <w:instrText xml:space="preserve"> PAGEREF _Toc281487122 \h </w:instrText>
      </w:r>
      <w:r>
        <w:rPr>
          <w:noProof/>
        </w:rPr>
      </w:r>
      <w:r>
        <w:rPr>
          <w:noProof/>
        </w:rPr>
        <w:fldChar w:fldCharType="separate"/>
      </w:r>
      <w:r>
        <w:rPr>
          <w:noProof/>
        </w:rPr>
        <w:t>2</w:t>
      </w:r>
      <w:r>
        <w:rPr>
          <w:noProof/>
        </w:rPr>
        <w:fldChar w:fldCharType="end"/>
      </w:r>
    </w:p>
    <w:p w14:paraId="7D72B50C" w14:textId="77777777" w:rsidR="009D3ACA" w:rsidRDefault="009D3ACA">
      <w:pPr>
        <w:pStyle w:val="TOC3"/>
        <w:rPr>
          <w:rFonts w:asciiTheme="minorHAnsi" w:eastAsiaTheme="minorEastAsia" w:hAnsiTheme="minorHAnsi" w:cstheme="minorBidi"/>
          <w:noProof/>
          <w:sz w:val="24"/>
          <w:szCs w:val="24"/>
          <w:lang w:eastAsia="ja-JP"/>
        </w:rPr>
      </w:pPr>
      <w:r>
        <w:rPr>
          <w:noProof/>
        </w:rPr>
        <w:t>Expectation of privacy should be determined by what the user is disclosing to the public</w:t>
      </w:r>
      <w:r>
        <w:rPr>
          <w:noProof/>
        </w:rPr>
        <w:tab/>
      </w:r>
      <w:r>
        <w:rPr>
          <w:noProof/>
        </w:rPr>
        <w:fldChar w:fldCharType="begin"/>
      </w:r>
      <w:r>
        <w:rPr>
          <w:noProof/>
        </w:rPr>
        <w:instrText xml:space="preserve"> PAGEREF _Toc281487123 \h </w:instrText>
      </w:r>
      <w:r>
        <w:rPr>
          <w:noProof/>
        </w:rPr>
      </w:r>
      <w:r>
        <w:rPr>
          <w:noProof/>
        </w:rPr>
        <w:fldChar w:fldCharType="separate"/>
      </w:r>
      <w:r>
        <w:rPr>
          <w:noProof/>
        </w:rPr>
        <w:t>2</w:t>
      </w:r>
      <w:r>
        <w:rPr>
          <w:noProof/>
        </w:rPr>
        <w:fldChar w:fldCharType="end"/>
      </w:r>
    </w:p>
    <w:p w14:paraId="34987BBB" w14:textId="77777777" w:rsidR="009D3ACA" w:rsidRDefault="009D3ACA">
      <w:pPr>
        <w:pStyle w:val="TOC2"/>
        <w:rPr>
          <w:rFonts w:asciiTheme="minorHAnsi" w:eastAsiaTheme="minorEastAsia" w:hAnsiTheme="minorHAnsi" w:cstheme="minorBidi"/>
          <w:noProof/>
          <w:sz w:val="24"/>
          <w:szCs w:val="24"/>
          <w:lang w:eastAsia="ja-JP"/>
        </w:rPr>
      </w:pPr>
      <w:r>
        <w:rPr>
          <w:noProof/>
        </w:rPr>
        <w:t>SIGNIFICANCE / HARMS</w:t>
      </w:r>
      <w:r>
        <w:rPr>
          <w:noProof/>
        </w:rPr>
        <w:tab/>
      </w:r>
      <w:r>
        <w:rPr>
          <w:noProof/>
        </w:rPr>
        <w:fldChar w:fldCharType="begin"/>
      </w:r>
      <w:r>
        <w:rPr>
          <w:noProof/>
        </w:rPr>
        <w:instrText xml:space="preserve"> PAGEREF _Toc281487124 \h </w:instrText>
      </w:r>
      <w:r>
        <w:rPr>
          <w:noProof/>
        </w:rPr>
      </w:r>
      <w:r>
        <w:rPr>
          <w:noProof/>
        </w:rPr>
        <w:fldChar w:fldCharType="separate"/>
      </w:r>
      <w:r>
        <w:rPr>
          <w:noProof/>
        </w:rPr>
        <w:t>2</w:t>
      </w:r>
      <w:r>
        <w:rPr>
          <w:noProof/>
        </w:rPr>
        <w:fldChar w:fldCharType="end"/>
      </w:r>
    </w:p>
    <w:p w14:paraId="58CF7DD6" w14:textId="77777777" w:rsidR="009D3ACA" w:rsidRDefault="009D3ACA">
      <w:pPr>
        <w:pStyle w:val="TOC2"/>
        <w:rPr>
          <w:rFonts w:asciiTheme="minorHAnsi" w:eastAsiaTheme="minorEastAsia" w:hAnsiTheme="minorHAnsi" w:cstheme="minorBidi"/>
          <w:noProof/>
          <w:sz w:val="24"/>
          <w:szCs w:val="24"/>
          <w:lang w:eastAsia="ja-JP"/>
        </w:rPr>
      </w:pPr>
      <w:r>
        <w:rPr>
          <w:noProof/>
        </w:rPr>
        <w:t>1.  Microscopic Impact</w:t>
      </w:r>
      <w:r>
        <w:rPr>
          <w:noProof/>
        </w:rPr>
        <w:tab/>
      </w:r>
      <w:r>
        <w:rPr>
          <w:noProof/>
        </w:rPr>
        <w:fldChar w:fldCharType="begin"/>
      </w:r>
      <w:r>
        <w:rPr>
          <w:noProof/>
        </w:rPr>
        <w:instrText xml:space="preserve"> PAGEREF _Toc281487125 \h </w:instrText>
      </w:r>
      <w:r>
        <w:rPr>
          <w:noProof/>
        </w:rPr>
      </w:r>
      <w:r>
        <w:rPr>
          <w:noProof/>
        </w:rPr>
        <w:fldChar w:fldCharType="separate"/>
      </w:r>
      <w:r>
        <w:rPr>
          <w:noProof/>
        </w:rPr>
        <w:t>2</w:t>
      </w:r>
      <w:r>
        <w:rPr>
          <w:noProof/>
        </w:rPr>
        <w:fldChar w:fldCharType="end"/>
      </w:r>
    </w:p>
    <w:p w14:paraId="2B1B70D5" w14:textId="77777777" w:rsidR="009D3ACA" w:rsidRDefault="009D3ACA">
      <w:pPr>
        <w:pStyle w:val="TOC3"/>
        <w:rPr>
          <w:rFonts w:asciiTheme="minorHAnsi" w:eastAsiaTheme="minorEastAsia" w:hAnsiTheme="minorHAnsi" w:cstheme="minorBidi"/>
          <w:noProof/>
          <w:sz w:val="24"/>
          <w:szCs w:val="24"/>
          <w:lang w:eastAsia="ja-JP"/>
        </w:rPr>
      </w:pPr>
      <w:r>
        <w:rPr>
          <w:noProof/>
        </w:rPr>
        <w:t>Tower dumps are records of phone calls at the phone company.  Law enforcement made 9,000 requests in 1 year</w:t>
      </w:r>
      <w:r>
        <w:rPr>
          <w:noProof/>
        </w:rPr>
        <w:tab/>
      </w:r>
      <w:r>
        <w:rPr>
          <w:noProof/>
        </w:rPr>
        <w:fldChar w:fldCharType="begin"/>
      </w:r>
      <w:r>
        <w:rPr>
          <w:noProof/>
        </w:rPr>
        <w:instrText xml:space="preserve"> PAGEREF _Toc281487126 \h </w:instrText>
      </w:r>
      <w:r>
        <w:rPr>
          <w:noProof/>
        </w:rPr>
      </w:r>
      <w:r>
        <w:rPr>
          <w:noProof/>
        </w:rPr>
        <w:fldChar w:fldCharType="separate"/>
      </w:r>
      <w:r>
        <w:rPr>
          <w:noProof/>
        </w:rPr>
        <w:t>2</w:t>
      </w:r>
      <w:r>
        <w:rPr>
          <w:noProof/>
        </w:rPr>
        <w:fldChar w:fldCharType="end"/>
      </w:r>
    </w:p>
    <w:p w14:paraId="56C4590B" w14:textId="77777777" w:rsidR="009D3ACA" w:rsidRDefault="009D3ACA">
      <w:pPr>
        <w:pStyle w:val="TOC3"/>
        <w:rPr>
          <w:rFonts w:asciiTheme="minorHAnsi" w:eastAsiaTheme="minorEastAsia" w:hAnsiTheme="minorHAnsi" w:cstheme="minorBidi"/>
          <w:noProof/>
          <w:sz w:val="24"/>
          <w:szCs w:val="24"/>
          <w:lang w:eastAsia="ja-JP"/>
        </w:rPr>
      </w:pPr>
      <w:r>
        <w:rPr>
          <w:noProof/>
        </w:rPr>
        <w:t>Microscopic impact:  9,000 requests (see card above) divided by 330 million cell phones = 0.003%</w:t>
      </w:r>
      <w:r>
        <w:rPr>
          <w:noProof/>
        </w:rPr>
        <w:tab/>
      </w:r>
      <w:r>
        <w:rPr>
          <w:noProof/>
        </w:rPr>
        <w:fldChar w:fldCharType="begin"/>
      </w:r>
      <w:r>
        <w:rPr>
          <w:noProof/>
        </w:rPr>
        <w:instrText xml:space="preserve"> PAGEREF _Toc281487127 \h </w:instrText>
      </w:r>
      <w:r>
        <w:rPr>
          <w:noProof/>
        </w:rPr>
      </w:r>
      <w:r>
        <w:rPr>
          <w:noProof/>
        </w:rPr>
        <w:fldChar w:fldCharType="separate"/>
      </w:r>
      <w:r>
        <w:rPr>
          <w:noProof/>
        </w:rPr>
        <w:t>3</w:t>
      </w:r>
      <w:r>
        <w:rPr>
          <w:noProof/>
        </w:rPr>
        <w:fldChar w:fldCharType="end"/>
      </w:r>
    </w:p>
    <w:p w14:paraId="4598E7A4" w14:textId="77777777" w:rsidR="009D3ACA" w:rsidRDefault="009D3ACA">
      <w:pPr>
        <w:pStyle w:val="TOC2"/>
        <w:rPr>
          <w:rFonts w:asciiTheme="minorHAnsi" w:eastAsiaTheme="minorEastAsia" w:hAnsiTheme="minorHAnsi" w:cstheme="minorBidi"/>
          <w:noProof/>
          <w:sz w:val="24"/>
          <w:szCs w:val="24"/>
          <w:lang w:eastAsia="ja-JP"/>
        </w:rPr>
      </w:pPr>
      <w:r>
        <w:rPr>
          <w:noProof/>
        </w:rPr>
        <w:t>2.  No privacy expectation</w:t>
      </w:r>
      <w:r>
        <w:rPr>
          <w:noProof/>
        </w:rPr>
        <w:tab/>
      </w:r>
      <w:r>
        <w:rPr>
          <w:noProof/>
        </w:rPr>
        <w:fldChar w:fldCharType="begin"/>
      </w:r>
      <w:r>
        <w:rPr>
          <w:noProof/>
        </w:rPr>
        <w:instrText xml:space="preserve"> PAGEREF _Toc281487128 \h </w:instrText>
      </w:r>
      <w:r>
        <w:rPr>
          <w:noProof/>
        </w:rPr>
      </w:r>
      <w:r>
        <w:rPr>
          <w:noProof/>
        </w:rPr>
        <w:fldChar w:fldCharType="separate"/>
      </w:r>
      <w:r>
        <w:rPr>
          <w:noProof/>
        </w:rPr>
        <w:t>3</w:t>
      </w:r>
      <w:r>
        <w:rPr>
          <w:noProof/>
        </w:rPr>
        <w:fldChar w:fldCharType="end"/>
      </w:r>
    </w:p>
    <w:p w14:paraId="15FB66F5" w14:textId="77777777" w:rsidR="009D3ACA" w:rsidRDefault="009D3ACA">
      <w:pPr>
        <w:pStyle w:val="TOC3"/>
        <w:rPr>
          <w:rFonts w:asciiTheme="minorHAnsi" w:eastAsiaTheme="minorEastAsia" w:hAnsiTheme="minorHAnsi" w:cstheme="minorBidi"/>
          <w:noProof/>
          <w:sz w:val="24"/>
          <w:szCs w:val="24"/>
          <w:lang w:eastAsia="ja-JP"/>
        </w:rPr>
      </w:pPr>
      <w:r>
        <w:rPr>
          <w:noProof/>
        </w:rPr>
        <w:t>No reasonable expectation of privacy in phone company records, and no 4</w:t>
      </w:r>
      <w:r w:rsidRPr="00AA57C4">
        <w:rPr>
          <w:noProof/>
          <w:vertAlign w:val="superscript"/>
        </w:rPr>
        <w:t>th</w:t>
      </w:r>
      <w:r>
        <w:rPr>
          <w:noProof/>
        </w:rPr>
        <w:t xml:space="preserve"> Amendment violation</w:t>
      </w:r>
      <w:r>
        <w:rPr>
          <w:noProof/>
        </w:rPr>
        <w:tab/>
      </w:r>
      <w:r>
        <w:rPr>
          <w:noProof/>
        </w:rPr>
        <w:fldChar w:fldCharType="begin"/>
      </w:r>
      <w:r>
        <w:rPr>
          <w:noProof/>
        </w:rPr>
        <w:instrText xml:space="preserve"> PAGEREF _Toc281487129 \h </w:instrText>
      </w:r>
      <w:r>
        <w:rPr>
          <w:noProof/>
        </w:rPr>
      </w:r>
      <w:r>
        <w:rPr>
          <w:noProof/>
        </w:rPr>
        <w:fldChar w:fldCharType="separate"/>
      </w:r>
      <w:r>
        <w:rPr>
          <w:noProof/>
        </w:rPr>
        <w:t>3</w:t>
      </w:r>
      <w:r>
        <w:rPr>
          <w:noProof/>
        </w:rPr>
        <w:fldChar w:fldCharType="end"/>
      </w:r>
    </w:p>
    <w:p w14:paraId="68A97974" w14:textId="77777777" w:rsidR="009D3ACA" w:rsidRDefault="009D3ACA">
      <w:pPr>
        <w:pStyle w:val="TOC3"/>
        <w:rPr>
          <w:rFonts w:asciiTheme="minorHAnsi" w:eastAsiaTheme="minorEastAsia" w:hAnsiTheme="minorHAnsi" w:cstheme="minorBidi"/>
          <w:noProof/>
          <w:sz w:val="24"/>
          <w:szCs w:val="24"/>
          <w:lang w:eastAsia="ja-JP"/>
        </w:rPr>
      </w:pPr>
      <w:r>
        <w:rPr>
          <w:noProof/>
        </w:rPr>
        <w:t>Smith v. Maryland principles apply to cell phone location data:  No reasonable expectation of privacy</w:t>
      </w:r>
      <w:r>
        <w:rPr>
          <w:noProof/>
        </w:rPr>
        <w:tab/>
      </w:r>
      <w:r>
        <w:rPr>
          <w:noProof/>
        </w:rPr>
        <w:fldChar w:fldCharType="begin"/>
      </w:r>
      <w:r>
        <w:rPr>
          <w:noProof/>
        </w:rPr>
        <w:instrText xml:space="preserve"> PAGEREF _Toc281487130 \h </w:instrText>
      </w:r>
      <w:r>
        <w:rPr>
          <w:noProof/>
        </w:rPr>
      </w:r>
      <w:r>
        <w:rPr>
          <w:noProof/>
        </w:rPr>
        <w:fldChar w:fldCharType="separate"/>
      </w:r>
      <w:r>
        <w:rPr>
          <w:noProof/>
        </w:rPr>
        <w:t>3</w:t>
      </w:r>
      <w:r>
        <w:rPr>
          <w:noProof/>
        </w:rPr>
        <w:fldChar w:fldCharType="end"/>
      </w:r>
    </w:p>
    <w:p w14:paraId="48A536AD" w14:textId="77777777" w:rsidR="009D3ACA" w:rsidRDefault="009D3ACA">
      <w:pPr>
        <w:pStyle w:val="TOC3"/>
        <w:rPr>
          <w:rFonts w:asciiTheme="minorHAnsi" w:eastAsiaTheme="minorEastAsia" w:hAnsiTheme="minorHAnsi" w:cstheme="minorBidi"/>
          <w:noProof/>
          <w:sz w:val="24"/>
          <w:szCs w:val="24"/>
          <w:lang w:eastAsia="ja-JP"/>
        </w:rPr>
      </w:pPr>
      <w:r>
        <w:rPr>
          <w:noProof/>
        </w:rPr>
        <w:t>Everyone knows cell phone location data is tracked by the phone company</w:t>
      </w:r>
      <w:r>
        <w:rPr>
          <w:noProof/>
        </w:rPr>
        <w:tab/>
      </w:r>
      <w:r>
        <w:rPr>
          <w:noProof/>
        </w:rPr>
        <w:fldChar w:fldCharType="begin"/>
      </w:r>
      <w:r>
        <w:rPr>
          <w:noProof/>
        </w:rPr>
        <w:instrText xml:space="preserve"> PAGEREF _Toc281487131 \h </w:instrText>
      </w:r>
      <w:r>
        <w:rPr>
          <w:noProof/>
        </w:rPr>
      </w:r>
      <w:r>
        <w:rPr>
          <w:noProof/>
        </w:rPr>
        <w:fldChar w:fldCharType="separate"/>
      </w:r>
      <w:r>
        <w:rPr>
          <w:noProof/>
        </w:rPr>
        <w:t>4</w:t>
      </w:r>
      <w:r>
        <w:rPr>
          <w:noProof/>
        </w:rPr>
        <w:fldChar w:fldCharType="end"/>
      </w:r>
    </w:p>
    <w:p w14:paraId="052F5508" w14:textId="77777777" w:rsidR="009D3ACA" w:rsidRDefault="009D3ACA">
      <w:pPr>
        <w:pStyle w:val="TOC3"/>
        <w:rPr>
          <w:rFonts w:asciiTheme="minorHAnsi" w:eastAsiaTheme="minorEastAsia" w:hAnsiTheme="minorHAnsi" w:cstheme="minorBidi"/>
          <w:noProof/>
          <w:sz w:val="24"/>
          <w:szCs w:val="24"/>
          <w:lang w:eastAsia="ja-JP"/>
        </w:rPr>
      </w:pPr>
      <w:r>
        <w:rPr>
          <w:noProof/>
        </w:rPr>
        <w:t>When you transact business with another party, you can’t expect transaction records made by others to remain private</w:t>
      </w:r>
      <w:r>
        <w:rPr>
          <w:noProof/>
        </w:rPr>
        <w:tab/>
      </w:r>
      <w:r>
        <w:rPr>
          <w:noProof/>
        </w:rPr>
        <w:fldChar w:fldCharType="begin"/>
      </w:r>
      <w:r>
        <w:rPr>
          <w:noProof/>
        </w:rPr>
        <w:instrText xml:space="preserve"> PAGEREF _Toc281487132 \h </w:instrText>
      </w:r>
      <w:r>
        <w:rPr>
          <w:noProof/>
        </w:rPr>
      </w:r>
      <w:r>
        <w:rPr>
          <w:noProof/>
        </w:rPr>
        <w:fldChar w:fldCharType="separate"/>
      </w:r>
      <w:r>
        <w:rPr>
          <w:noProof/>
        </w:rPr>
        <w:t>4</w:t>
      </w:r>
      <w:r>
        <w:rPr>
          <w:noProof/>
        </w:rPr>
        <w:fldChar w:fldCharType="end"/>
      </w:r>
    </w:p>
    <w:p w14:paraId="03DDC0A4" w14:textId="77777777" w:rsidR="009D3ACA" w:rsidRDefault="009D3ACA">
      <w:pPr>
        <w:pStyle w:val="TOC3"/>
        <w:rPr>
          <w:rFonts w:asciiTheme="minorHAnsi" w:eastAsiaTheme="minorEastAsia" w:hAnsiTheme="minorHAnsi" w:cstheme="minorBidi"/>
          <w:noProof/>
          <w:sz w:val="24"/>
          <w:szCs w:val="24"/>
          <w:lang w:eastAsia="ja-JP"/>
        </w:rPr>
      </w:pPr>
      <w:r>
        <w:rPr>
          <w:noProof/>
        </w:rPr>
        <w:t>No customer privacy interest:  Cell site records are business records created and held by the cell provider.  You can’t claim a privacy interest in data generated and owned by someone else!</w:t>
      </w:r>
      <w:r>
        <w:rPr>
          <w:noProof/>
        </w:rPr>
        <w:tab/>
      </w:r>
      <w:r>
        <w:rPr>
          <w:noProof/>
        </w:rPr>
        <w:fldChar w:fldCharType="begin"/>
      </w:r>
      <w:r>
        <w:rPr>
          <w:noProof/>
        </w:rPr>
        <w:instrText xml:space="preserve"> PAGEREF _Toc281487133 \h </w:instrText>
      </w:r>
      <w:r>
        <w:rPr>
          <w:noProof/>
        </w:rPr>
      </w:r>
      <w:r>
        <w:rPr>
          <w:noProof/>
        </w:rPr>
        <w:fldChar w:fldCharType="separate"/>
      </w:r>
      <w:r>
        <w:rPr>
          <w:noProof/>
        </w:rPr>
        <w:t>5</w:t>
      </w:r>
      <w:r>
        <w:rPr>
          <w:noProof/>
        </w:rPr>
        <w:fldChar w:fldCharType="end"/>
      </w:r>
    </w:p>
    <w:p w14:paraId="6D3417E9" w14:textId="77777777" w:rsidR="009D3ACA" w:rsidRDefault="009D3ACA">
      <w:pPr>
        <w:pStyle w:val="TOC3"/>
        <w:rPr>
          <w:rFonts w:asciiTheme="minorHAnsi" w:eastAsiaTheme="minorEastAsia" w:hAnsiTheme="minorHAnsi" w:cstheme="minorBidi"/>
          <w:noProof/>
          <w:sz w:val="24"/>
          <w:szCs w:val="24"/>
          <w:lang w:eastAsia="ja-JP"/>
        </w:rPr>
      </w:pPr>
      <w:r>
        <w:rPr>
          <w:noProof/>
        </w:rPr>
        <w:t>Cell site records are not a customer’s private papers.  They are created and stored by someone else</w:t>
      </w:r>
      <w:r>
        <w:rPr>
          <w:noProof/>
        </w:rPr>
        <w:tab/>
      </w:r>
      <w:r>
        <w:rPr>
          <w:noProof/>
        </w:rPr>
        <w:fldChar w:fldCharType="begin"/>
      </w:r>
      <w:r>
        <w:rPr>
          <w:noProof/>
        </w:rPr>
        <w:instrText xml:space="preserve"> PAGEREF _Toc281487134 \h </w:instrText>
      </w:r>
      <w:r>
        <w:rPr>
          <w:noProof/>
        </w:rPr>
      </w:r>
      <w:r>
        <w:rPr>
          <w:noProof/>
        </w:rPr>
        <w:fldChar w:fldCharType="separate"/>
      </w:r>
      <w:r>
        <w:rPr>
          <w:noProof/>
        </w:rPr>
        <w:t>5</w:t>
      </w:r>
      <w:r>
        <w:rPr>
          <w:noProof/>
        </w:rPr>
        <w:fldChar w:fldCharType="end"/>
      </w:r>
    </w:p>
    <w:p w14:paraId="028638AA" w14:textId="77777777" w:rsidR="009D3ACA" w:rsidRDefault="009D3ACA">
      <w:pPr>
        <w:pStyle w:val="TOC3"/>
        <w:rPr>
          <w:rFonts w:asciiTheme="minorHAnsi" w:eastAsiaTheme="minorEastAsia" w:hAnsiTheme="minorHAnsi" w:cstheme="minorBidi"/>
          <w:noProof/>
          <w:sz w:val="24"/>
          <w:szCs w:val="24"/>
          <w:lang w:eastAsia="ja-JP"/>
        </w:rPr>
      </w:pPr>
      <w:r w:rsidRPr="00AA57C4">
        <w:rPr>
          <w:rFonts w:eastAsia="Calibri"/>
          <w:noProof/>
        </w:rPr>
        <w:t>Cell phone location records are just like ordinary business records, which give no privacy interest to the customer</w:t>
      </w:r>
      <w:r>
        <w:rPr>
          <w:noProof/>
        </w:rPr>
        <w:tab/>
      </w:r>
      <w:r>
        <w:rPr>
          <w:noProof/>
        </w:rPr>
        <w:fldChar w:fldCharType="begin"/>
      </w:r>
      <w:r>
        <w:rPr>
          <w:noProof/>
        </w:rPr>
        <w:instrText xml:space="preserve"> PAGEREF _Toc281487135 \h </w:instrText>
      </w:r>
      <w:r>
        <w:rPr>
          <w:noProof/>
        </w:rPr>
      </w:r>
      <w:r>
        <w:rPr>
          <w:noProof/>
        </w:rPr>
        <w:fldChar w:fldCharType="separate"/>
      </w:r>
      <w:r>
        <w:rPr>
          <w:noProof/>
        </w:rPr>
        <w:t>6</w:t>
      </w:r>
      <w:r>
        <w:rPr>
          <w:noProof/>
        </w:rPr>
        <w:fldChar w:fldCharType="end"/>
      </w:r>
    </w:p>
    <w:p w14:paraId="72387E56" w14:textId="77777777" w:rsidR="009D3ACA" w:rsidRDefault="009D3ACA">
      <w:pPr>
        <w:pStyle w:val="TOC2"/>
        <w:rPr>
          <w:rFonts w:asciiTheme="minorHAnsi" w:eastAsiaTheme="minorEastAsia" w:hAnsiTheme="minorHAnsi" w:cstheme="minorBidi"/>
          <w:noProof/>
          <w:sz w:val="24"/>
          <w:szCs w:val="24"/>
          <w:lang w:eastAsia="ja-JP"/>
        </w:rPr>
      </w:pPr>
      <w:r>
        <w:rPr>
          <w:noProof/>
        </w:rPr>
        <w:t>3.  No 4</w:t>
      </w:r>
      <w:r w:rsidRPr="00AA57C4">
        <w:rPr>
          <w:noProof/>
          <w:vertAlign w:val="superscript"/>
        </w:rPr>
        <w:t>th</w:t>
      </w:r>
      <w:r>
        <w:rPr>
          <w:noProof/>
        </w:rPr>
        <w:t xml:space="preserve"> Amendment violation</w:t>
      </w:r>
      <w:r>
        <w:rPr>
          <w:noProof/>
        </w:rPr>
        <w:tab/>
      </w:r>
      <w:r>
        <w:rPr>
          <w:noProof/>
        </w:rPr>
        <w:fldChar w:fldCharType="begin"/>
      </w:r>
      <w:r>
        <w:rPr>
          <w:noProof/>
        </w:rPr>
        <w:instrText xml:space="preserve"> PAGEREF _Toc281487136 \h </w:instrText>
      </w:r>
      <w:r>
        <w:rPr>
          <w:noProof/>
        </w:rPr>
      </w:r>
      <w:r>
        <w:rPr>
          <w:noProof/>
        </w:rPr>
        <w:fldChar w:fldCharType="separate"/>
      </w:r>
      <w:r>
        <w:rPr>
          <w:noProof/>
        </w:rPr>
        <w:t>6</w:t>
      </w:r>
      <w:r>
        <w:rPr>
          <w:noProof/>
        </w:rPr>
        <w:fldChar w:fldCharType="end"/>
      </w:r>
    </w:p>
    <w:p w14:paraId="7C53AC5E" w14:textId="77777777" w:rsidR="009D3ACA" w:rsidRDefault="009D3ACA">
      <w:pPr>
        <w:pStyle w:val="TOC3"/>
        <w:rPr>
          <w:rFonts w:asciiTheme="minorHAnsi" w:eastAsiaTheme="minorEastAsia" w:hAnsiTheme="minorHAnsi" w:cstheme="minorBidi"/>
          <w:noProof/>
          <w:sz w:val="24"/>
          <w:szCs w:val="24"/>
          <w:lang w:eastAsia="ja-JP"/>
        </w:rPr>
      </w:pPr>
      <w:r>
        <w:rPr>
          <w:noProof/>
        </w:rPr>
        <w:t>Reverse Advocacy: Status Quo is the right standard.  There is no 4</w:t>
      </w:r>
      <w:r w:rsidRPr="00AA57C4">
        <w:rPr>
          <w:noProof/>
          <w:vertAlign w:val="superscript"/>
        </w:rPr>
        <w:t>th</w:t>
      </w:r>
      <w:r>
        <w:rPr>
          <w:noProof/>
        </w:rPr>
        <w:t xml:space="preserve"> Amendment violation</w:t>
      </w:r>
      <w:r>
        <w:rPr>
          <w:noProof/>
        </w:rPr>
        <w:tab/>
      </w:r>
      <w:r>
        <w:rPr>
          <w:noProof/>
        </w:rPr>
        <w:fldChar w:fldCharType="begin"/>
      </w:r>
      <w:r>
        <w:rPr>
          <w:noProof/>
        </w:rPr>
        <w:instrText xml:space="preserve"> PAGEREF _Toc281487137 \h </w:instrText>
      </w:r>
      <w:r>
        <w:rPr>
          <w:noProof/>
        </w:rPr>
      </w:r>
      <w:r>
        <w:rPr>
          <w:noProof/>
        </w:rPr>
        <w:fldChar w:fldCharType="separate"/>
      </w:r>
      <w:r>
        <w:rPr>
          <w:noProof/>
        </w:rPr>
        <w:t>6</w:t>
      </w:r>
      <w:r>
        <w:rPr>
          <w:noProof/>
        </w:rPr>
        <w:fldChar w:fldCharType="end"/>
      </w:r>
    </w:p>
    <w:p w14:paraId="31087E1F" w14:textId="77777777" w:rsidR="009D3ACA" w:rsidRDefault="009D3ACA">
      <w:pPr>
        <w:pStyle w:val="TOC3"/>
        <w:rPr>
          <w:rFonts w:asciiTheme="minorHAnsi" w:eastAsiaTheme="minorEastAsia" w:hAnsiTheme="minorHAnsi" w:cstheme="minorBidi"/>
          <w:noProof/>
          <w:sz w:val="24"/>
          <w:szCs w:val="24"/>
          <w:lang w:eastAsia="ja-JP"/>
        </w:rPr>
      </w:pPr>
      <w:r>
        <w:rPr>
          <w:noProof/>
        </w:rPr>
        <w:t>No 4</w:t>
      </w:r>
      <w:r w:rsidRPr="00AA57C4">
        <w:rPr>
          <w:noProof/>
          <w:vertAlign w:val="superscript"/>
        </w:rPr>
        <w:t>th</w:t>
      </w:r>
      <w:r>
        <w:rPr>
          <w:noProof/>
        </w:rPr>
        <w:t xml:space="preserve"> Amendment violation for cell phone tracking:  1) Cell information isn’t precise enough to violate privacy.  2) No physical intrusion on a customer’s cell phone</w:t>
      </w:r>
      <w:r>
        <w:rPr>
          <w:noProof/>
        </w:rPr>
        <w:tab/>
      </w:r>
      <w:r>
        <w:rPr>
          <w:noProof/>
        </w:rPr>
        <w:fldChar w:fldCharType="begin"/>
      </w:r>
      <w:r>
        <w:rPr>
          <w:noProof/>
        </w:rPr>
        <w:instrText xml:space="preserve"> PAGEREF _Toc281487138 \h </w:instrText>
      </w:r>
      <w:r>
        <w:rPr>
          <w:noProof/>
        </w:rPr>
      </w:r>
      <w:r>
        <w:rPr>
          <w:noProof/>
        </w:rPr>
        <w:fldChar w:fldCharType="separate"/>
      </w:r>
      <w:r>
        <w:rPr>
          <w:noProof/>
        </w:rPr>
        <w:t>7</w:t>
      </w:r>
      <w:r>
        <w:rPr>
          <w:noProof/>
        </w:rPr>
        <w:fldChar w:fldCharType="end"/>
      </w:r>
    </w:p>
    <w:p w14:paraId="2DDB3B5D" w14:textId="77777777" w:rsidR="009D3ACA" w:rsidRDefault="009D3ACA">
      <w:pPr>
        <w:pStyle w:val="TOC3"/>
        <w:rPr>
          <w:rFonts w:asciiTheme="minorHAnsi" w:eastAsiaTheme="minorEastAsia" w:hAnsiTheme="minorHAnsi" w:cstheme="minorBidi"/>
          <w:noProof/>
          <w:sz w:val="24"/>
          <w:szCs w:val="24"/>
          <w:lang w:eastAsia="ja-JP"/>
        </w:rPr>
      </w:pPr>
      <w:r>
        <w:rPr>
          <w:noProof/>
        </w:rPr>
        <w:t>No 4</w:t>
      </w:r>
      <w:r w:rsidRPr="00AA57C4">
        <w:rPr>
          <w:noProof/>
          <w:vertAlign w:val="superscript"/>
        </w:rPr>
        <w:t>th</w:t>
      </w:r>
      <w:r>
        <w:rPr>
          <w:noProof/>
        </w:rPr>
        <w:t xml:space="preserve"> Amendment violation: It’s information delivered to a 3</w:t>
      </w:r>
      <w:r w:rsidRPr="00AA57C4">
        <w:rPr>
          <w:noProof/>
          <w:vertAlign w:val="superscript"/>
        </w:rPr>
        <w:t>rd</w:t>
      </w:r>
      <w:r>
        <w:rPr>
          <w:noProof/>
        </w:rPr>
        <w:t xml:space="preserve"> party and customers know it, so they have no reasonable expectation of privacy</w:t>
      </w:r>
      <w:r>
        <w:rPr>
          <w:noProof/>
        </w:rPr>
        <w:tab/>
      </w:r>
      <w:r>
        <w:rPr>
          <w:noProof/>
        </w:rPr>
        <w:fldChar w:fldCharType="begin"/>
      </w:r>
      <w:r>
        <w:rPr>
          <w:noProof/>
        </w:rPr>
        <w:instrText xml:space="preserve"> PAGEREF _Toc281487139 \h </w:instrText>
      </w:r>
      <w:r>
        <w:rPr>
          <w:noProof/>
        </w:rPr>
      </w:r>
      <w:r>
        <w:rPr>
          <w:noProof/>
        </w:rPr>
        <w:fldChar w:fldCharType="separate"/>
      </w:r>
      <w:r>
        <w:rPr>
          <w:noProof/>
        </w:rPr>
        <w:t>8</w:t>
      </w:r>
      <w:r>
        <w:rPr>
          <w:noProof/>
        </w:rPr>
        <w:fldChar w:fldCharType="end"/>
      </w:r>
    </w:p>
    <w:p w14:paraId="4E8118EE" w14:textId="77777777" w:rsidR="009D3ACA" w:rsidRDefault="009D3ACA">
      <w:pPr>
        <w:pStyle w:val="TOC3"/>
        <w:rPr>
          <w:rFonts w:asciiTheme="minorHAnsi" w:eastAsiaTheme="minorEastAsia" w:hAnsiTheme="minorHAnsi" w:cstheme="minorBidi"/>
          <w:noProof/>
          <w:sz w:val="24"/>
          <w:szCs w:val="24"/>
          <w:lang w:eastAsia="ja-JP"/>
        </w:rPr>
      </w:pPr>
      <w:r>
        <w:rPr>
          <w:noProof/>
        </w:rPr>
        <w:t xml:space="preserve">List of phone numbers you dialed isn’t private (doesn’t require a warrant) according to Supreme Court in </w:t>
      </w:r>
      <w:r w:rsidRPr="00AA57C4">
        <w:rPr>
          <w:i/>
          <w:noProof/>
        </w:rPr>
        <w:t>Smith v. Maryland.</w:t>
      </w:r>
      <w:r>
        <w:rPr>
          <w:noProof/>
        </w:rPr>
        <w:t xml:space="preserve">   Cell phone location data is even less private than that</w:t>
      </w:r>
      <w:r>
        <w:rPr>
          <w:noProof/>
        </w:rPr>
        <w:tab/>
      </w:r>
      <w:r>
        <w:rPr>
          <w:noProof/>
        </w:rPr>
        <w:fldChar w:fldCharType="begin"/>
      </w:r>
      <w:r>
        <w:rPr>
          <w:noProof/>
        </w:rPr>
        <w:instrText xml:space="preserve"> PAGEREF _Toc281487140 \h </w:instrText>
      </w:r>
      <w:r>
        <w:rPr>
          <w:noProof/>
        </w:rPr>
      </w:r>
      <w:r>
        <w:rPr>
          <w:noProof/>
        </w:rPr>
        <w:fldChar w:fldCharType="separate"/>
      </w:r>
      <w:r>
        <w:rPr>
          <w:noProof/>
        </w:rPr>
        <w:t>9</w:t>
      </w:r>
      <w:r>
        <w:rPr>
          <w:noProof/>
        </w:rPr>
        <w:fldChar w:fldCharType="end"/>
      </w:r>
    </w:p>
    <w:p w14:paraId="49A63A80" w14:textId="77777777" w:rsidR="009D3ACA" w:rsidRDefault="009D3ACA">
      <w:pPr>
        <w:pStyle w:val="TOC2"/>
        <w:rPr>
          <w:rFonts w:asciiTheme="minorHAnsi" w:eastAsiaTheme="minorEastAsia" w:hAnsiTheme="minorHAnsi" w:cstheme="minorBidi"/>
          <w:noProof/>
          <w:sz w:val="24"/>
          <w:szCs w:val="24"/>
          <w:lang w:eastAsia="ja-JP"/>
        </w:rPr>
      </w:pPr>
      <w:r>
        <w:rPr>
          <w:noProof/>
        </w:rPr>
        <w:t>4.  No evidence of abuse.</w:t>
      </w:r>
      <w:r>
        <w:rPr>
          <w:noProof/>
        </w:rPr>
        <w:tab/>
      </w:r>
      <w:r>
        <w:rPr>
          <w:noProof/>
        </w:rPr>
        <w:fldChar w:fldCharType="begin"/>
      </w:r>
      <w:r>
        <w:rPr>
          <w:noProof/>
        </w:rPr>
        <w:instrText xml:space="preserve"> PAGEREF _Toc281487141 \h </w:instrText>
      </w:r>
      <w:r>
        <w:rPr>
          <w:noProof/>
        </w:rPr>
      </w:r>
      <w:r>
        <w:rPr>
          <w:noProof/>
        </w:rPr>
        <w:fldChar w:fldCharType="separate"/>
      </w:r>
      <w:r>
        <w:rPr>
          <w:noProof/>
        </w:rPr>
        <w:t>9</w:t>
      </w:r>
      <w:r>
        <w:rPr>
          <w:noProof/>
        </w:rPr>
        <w:fldChar w:fldCharType="end"/>
      </w:r>
    </w:p>
    <w:p w14:paraId="091F2AC1" w14:textId="77777777" w:rsidR="009D3ACA" w:rsidRDefault="009D3ACA">
      <w:pPr>
        <w:pStyle w:val="TOC3"/>
        <w:rPr>
          <w:rFonts w:asciiTheme="minorHAnsi" w:eastAsiaTheme="minorEastAsia" w:hAnsiTheme="minorHAnsi" w:cstheme="minorBidi"/>
          <w:noProof/>
          <w:sz w:val="24"/>
          <w:szCs w:val="24"/>
          <w:lang w:eastAsia="ja-JP"/>
        </w:rPr>
      </w:pPr>
      <w:r w:rsidRPr="00AA57C4">
        <w:rPr>
          <w:noProof/>
          <w:shd w:val="clear" w:color="auto" w:fill="FFFFFF"/>
        </w:rPr>
        <w:t>There’s no abuse:  Law enforcement only uses information that is part of a criminal investigation</w:t>
      </w:r>
      <w:r>
        <w:rPr>
          <w:noProof/>
        </w:rPr>
        <w:tab/>
      </w:r>
      <w:r>
        <w:rPr>
          <w:noProof/>
        </w:rPr>
        <w:fldChar w:fldCharType="begin"/>
      </w:r>
      <w:r>
        <w:rPr>
          <w:noProof/>
        </w:rPr>
        <w:instrText xml:space="preserve"> PAGEREF _Toc281487142 \h </w:instrText>
      </w:r>
      <w:r>
        <w:rPr>
          <w:noProof/>
        </w:rPr>
      </w:r>
      <w:r>
        <w:rPr>
          <w:noProof/>
        </w:rPr>
        <w:fldChar w:fldCharType="separate"/>
      </w:r>
      <w:r>
        <w:rPr>
          <w:noProof/>
        </w:rPr>
        <w:t>9</w:t>
      </w:r>
      <w:r>
        <w:rPr>
          <w:noProof/>
        </w:rPr>
        <w:fldChar w:fldCharType="end"/>
      </w:r>
    </w:p>
    <w:p w14:paraId="0BB7D0F5" w14:textId="77777777" w:rsidR="009D3ACA" w:rsidRDefault="009D3ACA">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_Toc281487143 \h </w:instrText>
      </w:r>
      <w:r>
        <w:rPr>
          <w:noProof/>
        </w:rPr>
      </w:r>
      <w:r>
        <w:rPr>
          <w:noProof/>
        </w:rPr>
        <w:fldChar w:fldCharType="separate"/>
      </w:r>
      <w:r>
        <w:rPr>
          <w:noProof/>
        </w:rPr>
        <w:t>10</w:t>
      </w:r>
      <w:r>
        <w:rPr>
          <w:noProof/>
        </w:rPr>
        <w:fldChar w:fldCharType="end"/>
      </w:r>
    </w:p>
    <w:p w14:paraId="25D80C3D" w14:textId="77777777" w:rsidR="009D3ACA" w:rsidRDefault="009D3ACA">
      <w:pPr>
        <w:pStyle w:val="TOC2"/>
        <w:rPr>
          <w:rFonts w:asciiTheme="minorHAnsi" w:eastAsiaTheme="minorEastAsia" w:hAnsiTheme="minorHAnsi" w:cstheme="minorBidi"/>
          <w:noProof/>
          <w:sz w:val="24"/>
          <w:szCs w:val="24"/>
          <w:lang w:eastAsia="ja-JP"/>
        </w:rPr>
      </w:pPr>
      <w:r>
        <w:rPr>
          <w:noProof/>
        </w:rPr>
        <w:t>1.  Delayed investigations and more crime.</w:t>
      </w:r>
      <w:r>
        <w:rPr>
          <w:noProof/>
        </w:rPr>
        <w:tab/>
      </w:r>
      <w:r>
        <w:rPr>
          <w:noProof/>
        </w:rPr>
        <w:fldChar w:fldCharType="begin"/>
      </w:r>
      <w:r>
        <w:rPr>
          <w:noProof/>
        </w:rPr>
        <w:instrText xml:space="preserve"> PAGEREF _Toc281487144 \h </w:instrText>
      </w:r>
      <w:r>
        <w:rPr>
          <w:noProof/>
        </w:rPr>
      </w:r>
      <w:r>
        <w:rPr>
          <w:noProof/>
        </w:rPr>
        <w:fldChar w:fldCharType="separate"/>
      </w:r>
      <w:r>
        <w:rPr>
          <w:noProof/>
        </w:rPr>
        <w:t>10</w:t>
      </w:r>
      <w:r>
        <w:rPr>
          <w:noProof/>
        </w:rPr>
        <w:fldChar w:fldCharType="end"/>
      </w:r>
    </w:p>
    <w:p w14:paraId="6C5A53B4" w14:textId="77777777" w:rsidR="009D3ACA" w:rsidRDefault="009D3ACA">
      <w:pPr>
        <w:pStyle w:val="TOC3"/>
        <w:rPr>
          <w:rFonts w:asciiTheme="minorHAnsi" w:eastAsiaTheme="minorEastAsia" w:hAnsiTheme="minorHAnsi" w:cstheme="minorBidi"/>
          <w:noProof/>
          <w:sz w:val="24"/>
          <w:szCs w:val="24"/>
          <w:lang w:eastAsia="ja-JP"/>
        </w:rPr>
      </w:pPr>
      <w:r>
        <w:rPr>
          <w:noProof/>
        </w:rPr>
        <w:t>Link:  Cell phone records are key to investigation of serious crimes</w:t>
      </w:r>
      <w:r>
        <w:rPr>
          <w:noProof/>
        </w:rPr>
        <w:tab/>
      </w:r>
      <w:r>
        <w:rPr>
          <w:noProof/>
        </w:rPr>
        <w:fldChar w:fldCharType="begin"/>
      </w:r>
      <w:r>
        <w:rPr>
          <w:noProof/>
        </w:rPr>
        <w:instrText xml:space="preserve"> PAGEREF _Toc281487145 \h </w:instrText>
      </w:r>
      <w:r>
        <w:rPr>
          <w:noProof/>
        </w:rPr>
      </w:r>
      <w:r>
        <w:rPr>
          <w:noProof/>
        </w:rPr>
        <w:fldChar w:fldCharType="separate"/>
      </w:r>
      <w:r>
        <w:rPr>
          <w:noProof/>
        </w:rPr>
        <w:t>10</w:t>
      </w:r>
      <w:r>
        <w:rPr>
          <w:noProof/>
        </w:rPr>
        <w:fldChar w:fldCharType="end"/>
      </w:r>
    </w:p>
    <w:p w14:paraId="604A0E89" w14:textId="77777777" w:rsidR="009D3ACA" w:rsidRDefault="009D3ACA">
      <w:pPr>
        <w:pStyle w:val="TOC3"/>
        <w:rPr>
          <w:rFonts w:asciiTheme="minorHAnsi" w:eastAsiaTheme="minorEastAsia" w:hAnsiTheme="minorHAnsi" w:cstheme="minorBidi"/>
          <w:noProof/>
          <w:sz w:val="24"/>
          <w:szCs w:val="24"/>
          <w:lang w:eastAsia="ja-JP"/>
        </w:rPr>
      </w:pPr>
      <w:r>
        <w:rPr>
          <w:noProof/>
        </w:rPr>
        <w:t>Link:  Criminals have no right to expect privacy in the usage of technology</w:t>
      </w:r>
      <w:r>
        <w:rPr>
          <w:noProof/>
        </w:rPr>
        <w:tab/>
      </w:r>
      <w:r>
        <w:rPr>
          <w:noProof/>
        </w:rPr>
        <w:fldChar w:fldCharType="begin"/>
      </w:r>
      <w:r>
        <w:rPr>
          <w:noProof/>
        </w:rPr>
        <w:instrText xml:space="preserve"> PAGEREF _Toc281487146 \h </w:instrText>
      </w:r>
      <w:r>
        <w:rPr>
          <w:noProof/>
        </w:rPr>
      </w:r>
      <w:r>
        <w:rPr>
          <w:noProof/>
        </w:rPr>
        <w:fldChar w:fldCharType="separate"/>
      </w:r>
      <w:r>
        <w:rPr>
          <w:noProof/>
        </w:rPr>
        <w:t>10</w:t>
      </w:r>
      <w:r>
        <w:rPr>
          <w:noProof/>
        </w:rPr>
        <w:fldChar w:fldCharType="end"/>
      </w:r>
    </w:p>
    <w:p w14:paraId="141C7836" w14:textId="77777777" w:rsidR="009D3ACA" w:rsidRDefault="009D3ACA">
      <w:pPr>
        <w:pStyle w:val="TOC3"/>
        <w:rPr>
          <w:rFonts w:asciiTheme="minorHAnsi" w:eastAsiaTheme="minorEastAsia" w:hAnsiTheme="minorHAnsi" w:cstheme="minorBidi"/>
          <w:noProof/>
          <w:sz w:val="24"/>
          <w:szCs w:val="24"/>
          <w:lang w:eastAsia="ja-JP"/>
        </w:rPr>
      </w:pPr>
      <w:r>
        <w:rPr>
          <w:noProof/>
        </w:rPr>
        <w:t>Brink:  Any delay in access to information reduces ability to fight crime</w:t>
      </w:r>
      <w:r>
        <w:rPr>
          <w:noProof/>
        </w:rPr>
        <w:tab/>
      </w:r>
      <w:r>
        <w:rPr>
          <w:noProof/>
        </w:rPr>
        <w:fldChar w:fldCharType="begin"/>
      </w:r>
      <w:r>
        <w:rPr>
          <w:noProof/>
        </w:rPr>
        <w:instrText xml:space="preserve"> PAGEREF _Toc281487147 \h </w:instrText>
      </w:r>
      <w:r>
        <w:rPr>
          <w:noProof/>
        </w:rPr>
      </w:r>
      <w:r>
        <w:rPr>
          <w:noProof/>
        </w:rPr>
        <w:fldChar w:fldCharType="separate"/>
      </w:r>
      <w:r>
        <w:rPr>
          <w:noProof/>
        </w:rPr>
        <w:t>10</w:t>
      </w:r>
      <w:r>
        <w:rPr>
          <w:noProof/>
        </w:rPr>
        <w:fldChar w:fldCharType="end"/>
      </w:r>
    </w:p>
    <w:p w14:paraId="233C6C50" w14:textId="77777777" w:rsidR="009D3ACA" w:rsidRDefault="009D3ACA">
      <w:pPr>
        <w:pStyle w:val="TOC3"/>
        <w:rPr>
          <w:rFonts w:asciiTheme="minorHAnsi" w:eastAsiaTheme="minorEastAsia" w:hAnsiTheme="minorHAnsi" w:cstheme="minorBidi"/>
          <w:noProof/>
          <w:sz w:val="24"/>
          <w:szCs w:val="24"/>
          <w:lang w:eastAsia="ja-JP"/>
        </w:rPr>
      </w:pPr>
      <w:r>
        <w:rPr>
          <w:noProof/>
        </w:rPr>
        <w:t>Impact:  Privacy rights in cell phone emanations would be a massive aid to criminals</w:t>
      </w:r>
      <w:r>
        <w:rPr>
          <w:noProof/>
        </w:rPr>
        <w:tab/>
      </w:r>
      <w:r>
        <w:rPr>
          <w:noProof/>
        </w:rPr>
        <w:fldChar w:fldCharType="begin"/>
      </w:r>
      <w:r>
        <w:rPr>
          <w:noProof/>
        </w:rPr>
        <w:instrText xml:space="preserve"> PAGEREF _Toc281487148 \h </w:instrText>
      </w:r>
      <w:r>
        <w:rPr>
          <w:noProof/>
        </w:rPr>
      </w:r>
      <w:r>
        <w:rPr>
          <w:noProof/>
        </w:rPr>
        <w:fldChar w:fldCharType="separate"/>
      </w:r>
      <w:r>
        <w:rPr>
          <w:noProof/>
        </w:rPr>
        <w:t>11</w:t>
      </w:r>
      <w:r>
        <w:rPr>
          <w:noProof/>
        </w:rPr>
        <w:fldChar w:fldCharType="end"/>
      </w:r>
    </w:p>
    <w:p w14:paraId="6013F17B" w14:textId="77777777" w:rsidR="009D3ACA" w:rsidRDefault="009D3ACA">
      <w:pPr>
        <w:pStyle w:val="TOC3"/>
        <w:rPr>
          <w:rFonts w:asciiTheme="minorHAnsi" w:eastAsiaTheme="minorEastAsia" w:hAnsiTheme="minorHAnsi" w:cstheme="minorBidi"/>
          <w:noProof/>
          <w:sz w:val="24"/>
          <w:szCs w:val="24"/>
          <w:lang w:eastAsia="ja-JP"/>
        </w:rPr>
      </w:pPr>
      <w:r w:rsidRPr="00AA57C4">
        <w:rPr>
          <w:rFonts w:eastAsia="Calibri"/>
          <w:noProof/>
        </w:rPr>
        <w:t>Impact:  Tracking suspects with technology is key to effective detection of crime, and does not violate the Constitution</w:t>
      </w:r>
      <w:r>
        <w:rPr>
          <w:noProof/>
        </w:rPr>
        <w:tab/>
      </w:r>
      <w:r>
        <w:rPr>
          <w:noProof/>
        </w:rPr>
        <w:fldChar w:fldCharType="begin"/>
      </w:r>
      <w:r>
        <w:rPr>
          <w:noProof/>
        </w:rPr>
        <w:instrText xml:space="preserve"> PAGEREF _Toc281487149 \h </w:instrText>
      </w:r>
      <w:r>
        <w:rPr>
          <w:noProof/>
        </w:rPr>
      </w:r>
      <w:r>
        <w:rPr>
          <w:noProof/>
        </w:rPr>
        <w:fldChar w:fldCharType="separate"/>
      </w:r>
      <w:r>
        <w:rPr>
          <w:noProof/>
        </w:rPr>
        <w:t>11</w:t>
      </w:r>
      <w:r>
        <w:rPr>
          <w:noProof/>
        </w:rPr>
        <w:fldChar w:fldCharType="end"/>
      </w:r>
    </w:p>
    <w:p w14:paraId="7823F344" w14:textId="77777777" w:rsidR="009D3ACA" w:rsidRDefault="009D3ACA">
      <w:pPr>
        <w:pStyle w:val="TOC3"/>
        <w:rPr>
          <w:rFonts w:asciiTheme="minorHAnsi" w:eastAsiaTheme="minorEastAsia" w:hAnsiTheme="minorHAnsi" w:cstheme="minorBidi"/>
          <w:noProof/>
          <w:sz w:val="24"/>
          <w:szCs w:val="24"/>
          <w:lang w:eastAsia="ja-JP"/>
        </w:rPr>
      </w:pPr>
      <w:r>
        <w:rPr>
          <w:noProof/>
        </w:rPr>
        <w:t>Impact:  Justice Fails.  Status Quo cell phone standards are key to justice, and should not be raised to probable cause standard</w:t>
      </w:r>
      <w:r>
        <w:rPr>
          <w:noProof/>
        </w:rPr>
        <w:tab/>
      </w:r>
      <w:r>
        <w:rPr>
          <w:noProof/>
        </w:rPr>
        <w:fldChar w:fldCharType="begin"/>
      </w:r>
      <w:r>
        <w:rPr>
          <w:noProof/>
        </w:rPr>
        <w:instrText xml:space="preserve"> PAGEREF _Toc281487150 \h </w:instrText>
      </w:r>
      <w:r>
        <w:rPr>
          <w:noProof/>
        </w:rPr>
      </w:r>
      <w:r>
        <w:rPr>
          <w:noProof/>
        </w:rPr>
        <w:fldChar w:fldCharType="separate"/>
      </w:r>
      <w:r>
        <w:rPr>
          <w:noProof/>
        </w:rPr>
        <w:t>12</w:t>
      </w:r>
      <w:r>
        <w:rPr>
          <w:noProof/>
        </w:rPr>
        <w:fldChar w:fldCharType="end"/>
      </w:r>
    </w:p>
    <w:p w14:paraId="16387403" w14:textId="77777777" w:rsidR="009D3ACA" w:rsidRDefault="009D3ACA">
      <w:pPr>
        <w:pStyle w:val="TOC2"/>
        <w:rPr>
          <w:rFonts w:asciiTheme="minorHAnsi" w:eastAsiaTheme="minorEastAsia" w:hAnsiTheme="minorHAnsi" w:cstheme="minorBidi"/>
          <w:noProof/>
          <w:sz w:val="24"/>
          <w:szCs w:val="24"/>
          <w:lang w:eastAsia="ja-JP"/>
        </w:rPr>
      </w:pPr>
      <w:r>
        <w:rPr>
          <w:noProof/>
        </w:rPr>
        <w:t>2.  Terrorism risk</w:t>
      </w:r>
      <w:r>
        <w:rPr>
          <w:noProof/>
        </w:rPr>
        <w:tab/>
      </w:r>
      <w:r>
        <w:rPr>
          <w:noProof/>
        </w:rPr>
        <w:fldChar w:fldCharType="begin"/>
      </w:r>
      <w:r>
        <w:rPr>
          <w:noProof/>
        </w:rPr>
        <w:instrText xml:space="preserve"> PAGEREF _Toc281487151 \h </w:instrText>
      </w:r>
      <w:r>
        <w:rPr>
          <w:noProof/>
        </w:rPr>
      </w:r>
      <w:r>
        <w:rPr>
          <w:noProof/>
        </w:rPr>
        <w:fldChar w:fldCharType="separate"/>
      </w:r>
      <w:r>
        <w:rPr>
          <w:noProof/>
        </w:rPr>
        <w:t>12</w:t>
      </w:r>
      <w:r>
        <w:rPr>
          <w:noProof/>
        </w:rPr>
        <w:fldChar w:fldCharType="end"/>
      </w:r>
    </w:p>
    <w:p w14:paraId="0EC757C2" w14:textId="77777777" w:rsidR="009D3ACA" w:rsidRDefault="009D3ACA">
      <w:pPr>
        <w:pStyle w:val="TOC3"/>
        <w:rPr>
          <w:rFonts w:asciiTheme="minorHAnsi" w:eastAsiaTheme="minorEastAsia" w:hAnsiTheme="minorHAnsi" w:cstheme="minorBidi"/>
          <w:noProof/>
          <w:sz w:val="24"/>
          <w:szCs w:val="24"/>
          <w:lang w:eastAsia="ja-JP"/>
        </w:rPr>
      </w:pPr>
      <w:r>
        <w:rPr>
          <w:noProof/>
        </w:rPr>
        <w:t>Link:  AFF moves the balance more toward privacy and away from security</w:t>
      </w:r>
      <w:r>
        <w:rPr>
          <w:noProof/>
        </w:rPr>
        <w:tab/>
      </w:r>
      <w:r>
        <w:rPr>
          <w:noProof/>
        </w:rPr>
        <w:fldChar w:fldCharType="begin"/>
      </w:r>
      <w:r>
        <w:rPr>
          <w:noProof/>
        </w:rPr>
        <w:instrText xml:space="preserve"> PAGEREF _Toc281487152 \h </w:instrText>
      </w:r>
      <w:r>
        <w:rPr>
          <w:noProof/>
        </w:rPr>
      </w:r>
      <w:r>
        <w:rPr>
          <w:noProof/>
        </w:rPr>
        <w:fldChar w:fldCharType="separate"/>
      </w:r>
      <w:r>
        <w:rPr>
          <w:noProof/>
        </w:rPr>
        <w:t>12</w:t>
      </w:r>
      <w:r>
        <w:rPr>
          <w:noProof/>
        </w:rPr>
        <w:fldChar w:fldCharType="end"/>
      </w:r>
    </w:p>
    <w:p w14:paraId="107E5797" w14:textId="77777777" w:rsidR="009D3ACA" w:rsidRDefault="009D3ACA">
      <w:pPr>
        <w:pStyle w:val="TOC3"/>
        <w:rPr>
          <w:rFonts w:asciiTheme="minorHAnsi" w:eastAsiaTheme="minorEastAsia" w:hAnsiTheme="minorHAnsi" w:cstheme="minorBidi"/>
          <w:noProof/>
          <w:sz w:val="24"/>
          <w:szCs w:val="24"/>
          <w:lang w:eastAsia="ja-JP"/>
        </w:rPr>
      </w:pPr>
      <w:r>
        <w:rPr>
          <w:noProof/>
        </w:rPr>
        <w:t>Brink:  Status Quo disclosure standard has the right balance between security and privacy on phone location data</w:t>
      </w:r>
      <w:r>
        <w:rPr>
          <w:noProof/>
        </w:rPr>
        <w:tab/>
      </w:r>
      <w:r>
        <w:rPr>
          <w:noProof/>
        </w:rPr>
        <w:fldChar w:fldCharType="begin"/>
      </w:r>
      <w:r>
        <w:rPr>
          <w:noProof/>
        </w:rPr>
        <w:instrText xml:space="preserve"> PAGEREF _Toc281487153 \h </w:instrText>
      </w:r>
      <w:r>
        <w:rPr>
          <w:noProof/>
        </w:rPr>
      </w:r>
      <w:r>
        <w:rPr>
          <w:noProof/>
        </w:rPr>
        <w:fldChar w:fldCharType="separate"/>
      </w:r>
      <w:r>
        <w:rPr>
          <w:noProof/>
        </w:rPr>
        <w:t>12</w:t>
      </w:r>
      <w:r>
        <w:rPr>
          <w:noProof/>
        </w:rPr>
        <w:fldChar w:fldCharType="end"/>
      </w:r>
    </w:p>
    <w:p w14:paraId="59F2F27A" w14:textId="77777777" w:rsidR="009D3ACA" w:rsidRDefault="009D3ACA">
      <w:pPr>
        <w:pStyle w:val="TOC3"/>
        <w:rPr>
          <w:rFonts w:asciiTheme="minorHAnsi" w:eastAsiaTheme="minorEastAsia" w:hAnsiTheme="minorHAnsi" w:cstheme="minorBidi"/>
          <w:noProof/>
          <w:sz w:val="24"/>
          <w:szCs w:val="24"/>
          <w:lang w:eastAsia="ja-JP"/>
        </w:rPr>
      </w:pPr>
      <w:r>
        <w:rPr>
          <w:noProof/>
        </w:rPr>
        <w:t>Impact:  Public safety requires prioritizing sharing cell phone information over privacy to prevent terrorism</w:t>
      </w:r>
      <w:r>
        <w:rPr>
          <w:noProof/>
        </w:rPr>
        <w:tab/>
      </w:r>
      <w:r>
        <w:rPr>
          <w:noProof/>
        </w:rPr>
        <w:fldChar w:fldCharType="begin"/>
      </w:r>
      <w:r>
        <w:rPr>
          <w:noProof/>
        </w:rPr>
        <w:instrText xml:space="preserve"> PAGEREF _Toc281487154 \h </w:instrText>
      </w:r>
      <w:r>
        <w:rPr>
          <w:noProof/>
        </w:rPr>
      </w:r>
      <w:r>
        <w:rPr>
          <w:noProof/>
        </w:rPr>
        <w:fldChar w:fldCharType="separate"/>
      </w:r>
      <w:r>
        <w:rPr>
          <w:noProof/>
        </w:rPr>
        <w:t>13</w:t>
      </w:r>
      <w:r>
        <w:rPr>
          <w:noProof/>
        </w:rPr>
        <w:fldChar w:fldCharType="end"/>
      </w:r>
    </w:p>
    <w:p w14:paraId="584D1C1E" w14:textId="77777777" w:rsidR="009D3ACA" w:rsidRDefault="009D3ACA">
      <w:pPr>
        <w:pStyle w:val="TOC3"/>
        <w:rPr>
          <w:rFonts w:asciiTheme="minorHAnsi" w:eastAsiaTheme="minorEastAsia" w:hAnsiTheme="minorHAnsi" w:cstheme="minorBidi"/>
          <w:noProof/>
          <w:sz w:val="24"/>
          <w:szCs w:val="24"/>
          <w:lang w:eastAsia="ja-JP"/>
        </w:rPr>
      </w:pPr>
      <w:r>
        <w:rPr>
          <w:noProof/>
        </w:rPr>
        <w:t>Impact:  Innocent victims.  Legal barriers to information increase risk to our most vulnerable citizens.  Abducted children, escaping fugitives, and terrorist attacks…</w:t>
      </w:r>
      <w:r>
        <w:rPr>
          <w:noProof/>
        </w:rPr>
        <w:tab/>
      </w:r>
      <w:r>
        <w:rPr>
          <w:noProof/>
        </w:rPr>
        <w:fldChar w:fldCharType="begin"/>
      </w:r>
      <w:r>
        <w:rPr>
          <w:noProof/>
        </w:rPr>
        <w:instrText xml:space="preserve"> PAGEREF _Toc281487155 \h </w:instrText>
      </w:r>
      <w:r>
        <w:rPr>
          <w:noProof/>
        </w:rPr>
      </w:r>
      <w:r>
        <w:rPr>
          <w:noProof/>
        </w:rPr>
        <w:fldChar w:fldCharType="separate"/>
      </w:r>
      <w:r>
        <w:rPr>
          <w:noProof/>
        </w:rPr>
        <w:t>13</w:t>
      </w:r>
      <w:r>
        <w:rPr>
          <w:noProof/>
        </w:rPr>
        <w:fldChar w:fldCharType="end"/>
      </w:r>
    </w:p>
    <w:p w14:paraId="7F6145D1" w14:textId="77777777" w:rsidR="007B3BF5" w:rsidRDefault="007B3BF5" w:rsidP="007B3BF5">
      <w:pPr>
        <w:pStyle w:val="TOC2"/>
        <w:sectPr w:rsidR="007B3BF5"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51C0691F" w14:textId="77777777" w:rsidR="007B3BF5" w:rsidRDefault="007B3BF5" w:rsidP="007B3BF5">
      <w:pPr>
        <w:pStyle w:val="Title2"/>
      </w:pPr>
      <w:bookmarkStart w:id="1" w:name="_Toc281487119"/>
      <w:r>
        <w:lastRenderedPageBreak/>
        <w:t>Negative: Tower Dumps / Stingray</w:t>
      </w:r>
      <w:bookmarkEnd w:id="1"/>
    </w:p>
    <w:p w14:paraId="5D8DB063" w14:textId="77777777" w:rsidR="007B3BF5" w:rsidRPr="00E722BF" w:rsidRDefault="007B3BF5" w:rsidP="007B3BF5">
      <w:pPr>
        <w:pStyle w:val="Evidence"/>
        <w:jc w:val="center"/>
        <w:rPr>
          <w:rFonts w:ascii="Arial" w:hAnsi="Arial" w:cs="Arial"/>
        </w:rPr>
      </w:pPr>
      <w:r w:rsidRPr="00E722BF">
        <w:rPr>
          <w:rFonts w:ascii="Arial" w:hAnsi="Arial" w:cs="Arial"/>
        </w:rPr>
        <w:t>By Vance Trefethen</w:t>
      </w:r>
    </w:p>
    <w:p w14:paraId="1FB4B5E9" w14:textId="77777777" w:rsidR="007B3BF5" w:rsidRDefault="007B3BF5" w:rsidP="007B3BF5">
      <w:pPr>
        <w:pStyle w:val="Constructive"/>
      </w:pPr>
      <w:r>
        <w:t>“Tower Dumps” are the collection of phone call records from phone companies.  “Stingray” is a mobile device used by law enforcement that sends out signals and collects information on the location of  cell phones nearby.</w:t>
      </w:r>
    </w:p>
    <w:p w14:paraId="3BF6450A" w14:textId="77777777" w:rsidR="009A1BB6" w:rsidRDefault="007B3BF5" w:rsidP="007B3BF5">
      <w:pPr>
        <w:pStyle w:val="Contention1"/>
      </w:pPr>
      <w:bookmarkStart w:id="2" w:name="_Toc397371876"/>
      <w:bookmarkStart w:id="3" w:name="_Toc281487120"/>
      <w:r>
        <w:t>NEGATIVE PHILOSOPHY</w:t>
      </w:r>
      <w:bookmarkEnd w:id="2"/>
      <w:bookmarkEnd w:id="3"/>
    </w:p>
    <w:p w14:paraId="6877215C" w14:textId="1A57F8F3" w:rsidR="007B3BF5" w:rsidRDefault="007B3BF5" w:rsidP="007B3BF5">
      <w:pPr>
        <w:pStyle w:val="Constructive"/>
        <w:rPr>
          <w:b/>
        </w:rPr>
      </w:pPr>
      <w:r>
        <w:rPr>
          <w:b/>
        </w:rPr>
        <w:t>The Negative</w:t>
      </w:r>
      <w:r w:rsidRPr="003948FD">
        <w:rPr>
          <w:b/>
        </w:rPr>
        <w:t xml:space="preserve"> Philosophy is summed up in the Supreme Court case of Smith v. Maryland, where the Court ruled that you don’t have any privacy expectation in numbers you dial on your</w:t>
      </w:r>
      <w:r>
        <w:rPr>
          <w:b/>
        </w:rPr>
        <w:t xml:space="preserve"> phone</w:t>
      </w:r>
      <w:r w:rsidRPr="003948FD">
        <w:rPr>
          <w:b/>
        </w:rPr>
        <w:t xml:space="preserve">, because </w:t>
      </w:r>
      <w:r>
        <w:rPr>
          <w:b/>
        </w:rPr>
        <w:t xml:space="preserve">you knowingly </w:t>
      </w:r>
      <w:r w:rsidRPr="003948FD">
        <w:rPr>
          <w:b/>
        </w:rPr>
        <w:t>reveal them to the phone company</w:t>
      </w:r>
      <w:r>
        <w:rPr>
          <w:b/>
        </w:rPr>
        <w:t>.   You can’t hand information over to someone else and then say it’s private and start claiming your 4</w:t>
      </w:r>
      <w:r w:rsidRPr="003948FD">
        <w:rPr>
          <w:b/>
          <w:vertAlign w:val="superscript"/>
        </w:rPr>
        <w:t>th</w:t>
      </w:r>
      <w:r>
        <w:rPr>
          <w:b/>
        </w:rPr>
        <w:t xml:space="preserve"> Amendment rights were violated.</w:t>
      </w:r>
    </w:p>
    <w:p w14:paraId="3D47B671" w14:textId="77777777" w:rsidR="007B3BF5" w:rsidRPr="003948FD" w:rsidRDefault="007B3BF5" w:rsidP="007B3BF5">
      <w:pPr>
        <w:pStyle w:val="Contention2"/>
      </w:pPr>
      <w:bookmarkStart w:id="4" w:name="_Toc397371877"/>
      <w:bookmarkStart w:id="5" w:name="_Toc281487121"/>
      <w:r>
        <w:t xml:space="preserve">The Supreme Court in </w:t>
      </w:r>
      <w:r w:rsidRPr="00C129A7">
        <w:rPr>
          <w:i/>
        </w:rPr>
        <w:t>Smith v. Maryland</w:t>
      </w:r>
      <w:r>
        <w:t xml:space="preserve"> said:  When information is revealed to a third party, there’s no more 4</w:t>
      </w:r>
      <w:r w:rsidRPr="00A90FBA">
        <w:rPr>
          <w:vertAlign w:val="superscript"/>
        </w:rPr>
        <w:t>th</w:t>
      </w:r>
      <w:r>
        <w:t xml:space="preserve"> Amendment protection</w:t>
      </w:r>
      <w:bookmarkEnd w:id="4"/>
      <w:bookmarkEnd w:id="5"/>
    </w:p>
    <w:p w14:paraId="6FEFA01A" w14:textId="77777777" w:rsidR="009A1BB6"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0" w:history="1">
        <w:r w:rsidR="009A1BB6" w:rsidRPr="00A56061">
          <w:rPr>
            <w:rStyle w:val="Hyperlink"/>
          </w:rPr>
          <w:t>https://www.eff.org/node/70147</w:t>
        </w:r>
      </w:hyperlink>
    </w:p>
    <w:p w14:paraId="36CA481E" w14:textId="71C36466" w:rsidR="007B3BF5" w:rsidRDefault="007B3BF5" w:rsidP="007B3BF5">
      <w:pPr>
        <w:pStyle w:val="Evidence"/>
      </w:pPr>
      <w:r w:rsidRPr="004A0B6D">
        <w:rPr>
          <w:u w:val="single"/>
        </w:rPr>
        <w:t>The</w:t>
      </w:r>
      <w:r w:rsidRPr="003948FD">
        <w:rPr>
          <w:u w:val="single"/>
        </w:rPr>
        <w:t xml:space="preserve"> </w:t>
      </w:r>
      <w:r w:rsidRPr="004A0B6D">
        <w:rPr>
          <w:u w:val="single"/>
        </w:rPr>
        <w:t>Supreme Court “has held</w:t>
      </w:r>
      <w:r w:rsidRPr="003948FD">
        <w:rPr>
          <w:u w:val="single"/>
        </w:rPr>
        <w:t xml:space="preserve"> </w:t>
      </w:r>
      <w:r w:rsidRPr="004A0B6D">
        <w:rPr>
          <w:u w:val="single"/>
        </w:rPr>
        <w:t>rep</w:t>
      </w:r>
      <w:r w:rsidRPr="003948FD">
        <w:rPr>
          <w:u w:val="single"/>
        </w:rPr>
        <w:t>e</w:t>
      </w:r>
      <w:r w:rsidRPr="004A0B6D">
        <w:rPr>
          <w:u w:val="single"/>
        </w:rPr>
        <w:t>atedly that</w:t>
      </w:r>
      <w:r w:rsidRPr="003948FD">
        <w:rPr>
          <w:u w:val="single"/>
        </w:rPr>
        <w:t xml:space="preserve"> </w:t>
      </w:r>
      <w:r w:rsidRPr="004A0B6D">
        <w:rPr>
          <w:u w:val="single"/>
        </w:rPr>
        <w:t>the Fourth</w:t>
      </w:r>
      <w:r w:rsidRPr="003948FD">
        <w:rPr>
          <w:u w:val="single"/>
        </w:rPr>
        <w:t xml:space="preserve"> </w:t>
      </w:r>
      <w:r w:rsidRPr="004A0B6D">
        <w:rPr>
          <w:u w:val="single"/>
        </w:rPr>
        <w:t>Amendment does</w:t>
      </w:r>
      <w:r w:rsidRPr="003948FD">
        <w:rPr>
          <w:u w:val="single"/>
        </w:rPr>
        <w:t xml:space="preserve"> </w:t>
      </w:r>
      <w:r w:rsidRPr="004A0B6D">
        <w:rPr>
          <w:u w:val="single"/>
        </w:rPr>
        <w:t>not</w:t>
      </w:r>
      <w:r w:rsidRPr="003948FD">
        <w:rPr>
          <w:u w:val="single"/>
        </w:rPr>
        <w:t xml:space="preserve"> </w:t>
      </w:r>
      <w:r w:rsidRPr="004A0B6D">
        <w:rPr>
          <w:u w:val="single"/>
        </w:rPr>
        <w:t>prohibit</w:t>
      </w:r>
      <w:r w:rsidRPr="003948FD">
        <w:rPr>
          <w:u w:val="single"/>
        </w:rPr>
        <w:t xml:space="preserve"> </w:t>
      </w:r>
      <w:r w:rsidRPr="004A0B6D">
        <w:rPr>
          <w:u w:val="single"/>
        </w:rPr>
        <w:t>the obtaining of information revealed</w:t>
      </w:r>
      <w:r w:rsidRPr="003948FD">
        <w:rPr>
          <w:u w:val="single"/>
        </w:rPr>
        <w:t xml:space="preserve"> </w:t>
      </w:r>
      <w:r w:rsidRPr="004A0B6D">
        <w:rPr>
          <w:u w:val="single"/>
        </w:rPr>
        <w:t>to</w:t>
      </w:r>
      <w:r w:rsidRPr="003948FD">
        <w:rPr>
          <w:u w:val="single"/>
        </w:rPr>
        <w:t xml:space="preserve"> a third party and conveyed by him to Government authorities.” Smith v. Maryland</w:t>
      </w:r>
      <w:r>
        <w:t>, 442 U.S. 735, 844 (</w:t>
      </w:r>
      <w:r w:rsidRPr="009C2A2B">
        <w:rPr>
          <w:u w:val="single"/>
        </w:rPr>
        <w:t>1979</w:t>
      </w:r>
      <w:r>
        <w:t>) (quoting United States v. Miller, 425 U.S. 435,443 (1976)).</w:t>
      </w:r>
    </w:p>
    <w:p w14:paraId="093D70EF" w14:textId="77777777" w:rsidR="007B3BF5" w:rsidRDefault="007B3BF5" w:rsidP="007B3BF5">
      <w:pPr>
        <w:pStyle w:val="Contention1"/>
      </w:pPr>
      <w:bookmarkStart w:id="6" w:name="_Toc397371880"/>
      <w:bookmarkStart w:id="7" w:name="_Toc281487122"/>
      <w:r>
        <w:t>COUNTER-CRITERION</w:t>
      </w:r>
      <w:bookmarkEnd w:id="6"/>
      <w:bookmarkEnd w:id="7"/>
    </w:p>
    <w:p w14:paraId="152236A0" w14:textId="77777777" w:rsidR="007B3BF5" w:rsidRDefault="007B3BF5" w:rsidP="007B3BF5">
      <w:pPr>
        <w:pStyle w:val="Contention2"/>
      </w:pPr>
      <w:bookmarkStart w:id="8" w:name="_Toc397371881"/>
      <w:bookmarkStart w:id="9" w:name="_Toc281487123"/>
      <w:r>
        <w:t>Expectation of privacy should be determined by what the user is disclosing to the public</w:t>
      </w:r>
      <w:bookmarkEnd w:id="8"/>
      <w:bookmarkEnd w:id="9"/>
    </w:p>
    <w:p w14:paraId="1CC5577D" w14:textId="77777777" w:rsidR="009A1BB6" w:rsidRDefault="007B3BF5" w:rsidP="007B3BF5">
      <w:pPr>
        <w:pStyle w:val="Citation3"/>
        <w:rPr>
          <w:szCs w:val="23"/>
        </w:rPr>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w:t>
      </w:r>
      <w:hyperlink r:id="rId11" w:history="1">
        <w:r w:rsidR="009A1BB6" w:rsidRPr="00A56061">
          <w:rPr>
            <w:rStyle w:val="Hyperlink"/>
            <w:szCs w:val="23"/>
          </w:rPr>
          <w:t>http://www.ca6.uscourts.gov/opinions.pdf/12a0262p-06.pdf</w:t>
        </w:r>
      </w:hyperlink>
    </w:p>
    <w:p w14:paraId="0F4648F2" w14:textId="56DDF9CF" w:rsidR="007B3BF5" w:rsidRPr="00965126" w:rsidRDefault="007B3BF5" w:rsidP="007B3BF5">
      <w:pPr>
        <w:pStyle w:val="Evidence"/>
      </w:pPr>
      <w:r w:rsidRPr="00965126">
        <w:rPr>
          <w:szCs w:val="24"/>
        </w:rPr>
        <w:t>Using a more efficient means of discovering this information does not amount to a Fourth Amendment violation. In any event, we determine whether a defendant’s reasonable expectation of privacy has been violated by looking at what the defendant is disclosing to the public,</w:t>
      </w:r>
      <w:r w:rsidRPr="00965126">
        <w:t xml:space="preserve"> </w:t>
      </w:r>
      <w:r w:rsidRPr="00965126">
        <w:rPr>
          <w:szCs w:val="24"/>
        </w:rPr>
        <w:t>and not what information is known to the police.</w:t>
      </w:r>
    </w:p>
    <w:p w14:paraId="16691F65" w14:textId="77777777" w:rsidR="007B3BF5" w:rsidRDefault="007B3BF5" w:rsidP="007B3BF5">
      <w:pPr>
        <w:pStyle w:val="Contention1"/>
      </w:pPr>
      <w:bookmarkStart w:id="10" w:name="_Toc281487124"/>
      <w:r>
        <w:t>SIGNIFICANCE / HARMS</w:t>
      </w:r>
      <w:bookmarkEnd w:id="10"/>
    </w:p>
    <w:p w14:paraId="59E61100" w14:textId="77777777" w:rsidR="007B3BF5" w:rsidRDefault="007B3BF5" w:rsidP="007B3BF5">
      <w:pPr>
        <w:pStyle w:val="Contention1"/>
      </w:pPr>
      <w:bookmarkStart w:id="11" w:name="_Toc281487125"/>
      <w:r>
        <w:t>1.  Microscopic Impact</w:t>
      </w:r>
      <w:bookmarkEnd w:id="11"/>
    </w:p>
    <w:p w14:paraId="6A270663" w14:textId="77777777" w:rsidR="007B3BF5" w:rsidRDefault="007B3BF5" w:rsidP="007B3BF5">
      <w:pPr>
        <w:pStyle w:val="Contention2"/>
      </w:pPr>
      <w:bookmarkStart w:id="12" w:name="_Toc281487126"/>
      <w:r>
        <w:t>Tower dumps are records of phone calls at the phone company.  Law enforcement made 9,000 requests in 1 year</w:t>
      </w:r>
      <w:bookmarkEnd w:id="12"/>
    </w:p>
    <w:p w14:paraId="51EBF1B2" w14:textId="77777777" w:rsidR="009A1BB6" w:rsidRDefault="007B3BF5" w:rsidP="007B3BF5">
      <w:pPr>
        <w:pStyle w:val="Citation3"/>
      </w:pPr>
      <w:r w:rsidRPr="00F74436">
        <w:rPr>
          <w:u w:val="single"/>
        </w:rPr>
        <w:t>WASHINGTON POST 2013</w:t>
      </w:r>
      <w:r w:rsidRPr="00F74436">
        <w:t>. (</w:t>
      </w:r>
      <w:proofErr w:type="gramStart"/>
      <w:r w:rsidRPr="00F74436">
        <w:t>journalist</w:t>
      </w:r>
      <w:proofErr w:type="gramEnd"/>
      <w:r w:rsidRPr="00F74436">
        <w:t xml:space="preserve"> Ellen Nakashima) 9 Dec 2013 “Agencies collected data on Americans’ cellphone use in thousands of ‘tower dumps’ </w:t>
      </w:r>
      <w:hyperlink r:id="rId12" w:history="1">
        <w:r w:rsidR="009A1BB6" w:rsidRPr="00A56061">
          <w:rPr>
            <w:rStyle w:val="Hyperlink"/>
          </w:rPr>
          <w:t>http://www.washingtonpost.com/world/national-security/agencies-collected-data-on-americans-cellphone-use-in-thousands-of-tower-dumps/2013/12/08/20549190-5e80-11e3-be07-006c776266ed_story.html</w:t>
        </w:r>
      </w:hyperlink>
    </w:p>
    <w:p w14:paraId="36482B57" w14:textId="59BA0F5B" w:rsidR="007B3BF5" w:rsidRPr="00F74436" w:rsidRDefault="007B3BF5" w:rsidP="007B3BF5">
      <w:pPr>
        <w:pStyle w:val="Evidence"/>
      </w:pPr>
      <w:r w:rsidRPr="00F74436">
        <w:t>Law enforcement made more than 9,000 requests last year for what are called “tower dumps,” information on all the calls that bounced off a cellphone tower within a certain period of time, usually two or more hours,</w:t>
      </w:r>
      <w:r>
        <w:t xml:space="preserve"> </w:t>
      </w:r>
      <w:hyperlink r:id="rId13" w:history="1">
        <w:r w:rsidRPr="00F74436">
          <w:rPr>
            <w:rStyle w:val="Hyperlink"/>
            <w:color w:val="000000"/>
            <w:u w:val="none"/>
          </w:rPr>
          <w:t>a congressional inquiry</w:t>
        </w:r>
      </w:hyperlink>
      <w:r w:rsidRPr="00F74436">
        <w:rPr>
          <w:rStyle w:val="apple-converted-space"/>
        </w:rPr>
        <w:t> </w:t>
      </w:r>
      <w:r w:rsidRPr="00F74436">
        <w:t>has revealed.</w:t>
      </w:r>
    </w:p>
    <w:p w14:paraId="2964A3D6" w14:textId="77777777" w:rsidR="009A1BB6" w:rsidRDefault="007B3BF5" w:rsidP="007B3BF5">
      <w:pPr>
        <w:pStyle w:val="Contention2"/>
      </w:pPr>
      <w:bookmarkStart w:id="13" w:name="_Toc281487127"/>
      <w:r>
        <w:lastRenderedPageBreak/>
        <w:t>Microscopic impact:  9,000 requests (see card above) divided by 330 million cell phones = 0.003%</w:t>
      </w:r>
      <w:bookmarkEnd w:id="13"/>
    </w:p>
    <w:p w14:paraId="0E4CE455" w14:textId="77777777" w:rsidR="009A1BB6" w:rsidRDefault="007B3BF5" w:rsidP="007B3BF5">
      <w:pPr>
        <w:pStyle w:val="Citation3"/>
      </w:pPr>
      <w:proofErr w:type="gramStart"/>
      <w:r w:rsidRPr="00F74436">
        <w:rPr>
          <w:u w:val="single"/>
        </w:rPr>
        <w:t>WASHINGTON POST 2013</w:t>
      </w:r>
      <w:r w:rsidRPr="00F74436">
        <w:t>.</w:t>
      </w:r>
      <w:proofErr w:type="gramEnd"/>
      <w:r w:rsidRPr="00F74436">
        <w:t xml:space="preserve"> (</w:t>
      </w:r>
      <w:proofErr w:type="gramStart"/>
      <w:r w:rsidRPr="00F74436">
        <w:t>journalist</w:t>
      </w:r>
      <w:proofErr w:type="gramEnd"/>
      <w:r w:rsidRPr="00F74436">
        <w:t xml:space="preserve"> Ellen Nakashima) 9 Dec 2013 “Agencies collected data on Americans’ cellphone use in thousands of ‘tower dumps’ </w:t>
      </w:r>
      <w:hyperlink r:id="rId14" w:history="1">
        <w:r w:rsidR="009A1BB6" w:rsidRPr="00A56061">
          <w:rPr>
            <w:rStyle w:val="Hyperlink"/>
          </w:rPr>
          <w:t>http://www.washingtonpost.com/world/national-security/agencies-collected-data-on-americans-cellphone-use-in-thousands-of-tower-dumps/2013/12/08/20549190-5e80-11e3-be07-006c776266ed_story.html</w:t>
        </w:r>
      </w:hyperlink>
    </w:p>
    <w:p w14:paraId="45860680" w14:textId="14EE1FF6" w:rsidR="007B3BF5" w:rsidRDefault="007B3BF5" w:rsidP="007B3BF5">
      <w:pPr>
        <w:pStyle w:val="Evidence"/>
      </w:pPr>
      <w:r w:rsidRPr="00581DB4">
        <w:rPr>
          <w:u w:val="single"/>
        </w:rPr>
        <w:t>According to the industry, there are 330 million cellphones in use in the United States.</w:t>
      </w:r>
      <w:r>
        <w:t xml:space="preserve"> Americans are texting, calling and moving about with devices that track their locations and enable them to surf the Internet. Those actions leave digital trails that companies log for business or technical reasons — and that can be invaluable for investigators on the trail of a murderer or a bank robber.</w:t>
      </w:r>
    </w:p>
    <w:p w14:paraId="41B43285" w14:textId="77777777" w:rsidR="007B3BF5" w:rsidRDefault="007B3BF5" w:rsidP="007B3BF5">
      <w:pPr>
        <w:pStyle w:val="Contention1"/>
      </w:pPr>
      <w:bookmarkStart w:id="14" w:name="_Toc281487128"/>
      <w:r>
        <w:t>2.  No privacy expectation</w:t>
      </w:r>
      <w:bookmarkEnd w:id="14"/>
    </w:p>
    <w:p w14:paraId="3902DFE0" w14:textId="77777777" w:rsidR="007B3BF5" w:rsidRPr="00586651" w:rsidRDefault="007B3BF5" w:rsidP="007B3BF5">
      <w:pPr>
        <w:pStyle w:val="Constructive"/>
        <w:rPr>
          <w:b/>
        </w:rPr>
      </w:pPr>
      <w:r>
        <w:rPr>
          <w:b/>
        </w:rPr>
        <w:t>What’s happening in this case is:  Harry writes down some information he knows about Tom.  The government asks Harry for the information, so Harry hands it over.  Tom gets mad, but so what? It was never Tom’s document and he can’t claim that his own privacy was violated when the government reads Harry’s document.</w:t>
      </w:r>
    </w:p>
    <w:p w14:paraId="3E5359C2" w14:textId="77777777" w:rsidR="007B3BF5" w:rsidRDefault="007B3BF5" w:rsidP="007B3BF5">
      <w:pPr>
        <w:pStyle w:val="Contention2"/>
      </w:pPr>
      <w:bookmarkStart w:id="15" w:name="_Toc281487129"/>
      <w:r>
        <w:t>No reasonable expectation of privacy in phone company records, and no 4</w:t>
      </w:r>
      <w:r w:rsidRPr="00700AE5">
        <w:rPr>
          <w:vertAlign w:val="superscript"/>
        </w:rPr>
        <w:t>th</w:t>
      </w:r>
      <w:r>
        <w:t xml:space="preserve"> Amendment violation</w:t>
      </w:r>
      <w:bookmarkEnd w:id="15"/>
    </w:p>
    <w:p w14:paraId="5338596A" w14:textId="77777777" w:rsidR="009A1BB6" w:rsidRDefault="007B3BF5" w:rsidP="007B3BF5">
      <w:pPr>
        <w:pStyle w:val="Citation3"/>
      </w:pPr>
      <w:r w:rsidRPr="00B47640">
        <w:rPr>
          <w:u w:val="single"/>
        </w:rPr>
        <w:t>Prof. Nathan A. Sales 2011</w:t>
      </w:r>
      <w:r w:rsidRPr="00B47640">
        <w:t xml:space="preserve">. (assistant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States House of Representatives  “</w:t>
      </w:r>
      <w:r w:rsidRPr="00B47640">
        <w:t>The Reauthorization of the PATRIOT Act</w:t>
      </w:r>
      <w:proofErr w:type="gramStart"/>
      <w:r w:rsidRPr="00B47640">
        <w:t xml:space="preserve">” </w:t>
      </w:r>
      <w:r w:rsidRPr="00B47640">
        <w:rPr>
          <w:szCs w:val="26"/>
        </w:rPr>
        <w:t xml:space="preserve"> </w:t>
      </w:r>
      <w:r>
        <w:rPr>
          <w:szCs w:val="26"/>
        </w:rPr>
        <w:t xml:space="preserve"> </w:t>
      </w:r>
      <w:proofErr w:type="gramEnd"/>
      <w:r w:rsidR="009A1BB6">
        <w:fldChar w:fldCharType="begin"/>
      </w:r>
      <w:r w:rsidR="009A1BB6">
        <w:instrText xml:space="preserve"> HYPERLINK "</w:instrText>
      </w:r>
      <w:r w:rsidR="009A1BB6" w:rsidRPr="00B47640">
        <w:instrText>http://www.fas.org/irp/congress/2011_hr/030911sales.pdf</w:instrText>
      </w:r>
      <w:r w:rsidR="009A1BB6">
        <w:instrText xml:space="preserve">" </w:instrText>
      </w:r>
      <w:r w:rsidR="009A1BB6">
        <w:fldChar w:fldCharType="separate"/>
      </w:r>
      <w:r w:rsidR="009A1BB6" w:rsidRPr="00A56061">
        <w:rPr>
          <w:rStyle w:val="Hyperlink"/>
        </w:rPr>
        <w:t>http://www.fas.org/irp/congress/2011_hr/030911sales.pdf</w:t>
      </w:r>
      <w:r w:rsidR="009A1BB6">
        <w:fldChar w:fldCharType="end"/>
      </w:r>
    </w:p>
    <w:p w14:paraId="0F823F39" w14:textId="77777777" w:rsidR="009A1BB6" w:rsidRDefault="007B3BF5" w:rsidP="007B3BF5">
      <w:pPr>
        <w:pStyle w:val="Evidence"/>
      </w:pPr>
      <w:r w:rsidRPr="00700AE5">
        <w:rPr>
          <w:u w:val="single"/>
        </w:rPr>
        <w:t>The constitutional principles concerning government access to third party records have been settled for decades</w:t>
      </w:r>
      <w:r w:rsidRPr="006176EE">
        <w:t xml:space="preserve">, and these precedents strongly support the PATRIOT Act’s business records authority. </w:t>
      </w:r>
      <w:r w:rsidRPr="00700AE5">
        <w:rPr>
          <w:u w:val="single"/>
        </w:rPr>
        <w:t>A long line of Supreme Court case law confirms that there is no “reasonable expectation of privacy” in the information a person conveys to businesses and other third parties. As a result, the government’s efforts to acquire such data – as with grand jury subpoenas, for example – do not amount to “searches” within the meaning of the Fourth Amendment. Investigators therefore need not secure a warrant or demonstrate probable cause. For instance, in the 1979 case Smith v. Maryland, the Supreme Court ruled that police officers’ use of a pen register – which records the numbers dialed by a particular telephone, but not the content of the resulting conversations – did not require a warrant or probable cause. “This Court consistently has held that a person has no legitimate expectation of privacy in information he voluntarily turns over to third parties.”</w:t>
      </w:r>
      <w:r w:rsidRPr="006176EE">
        <w:t xml:space="preserve"> A few years earlier, in United States v. Miller, the Court similarly ruled that police could obtain a person’s financial records from a bank without a warrant or probable cause.</w:t>
      </w:r>
    </w:p>
    <w:p w14:paraId="22DCD352" w14:textId="33CB0B6E" w:rsidR="007B3BF5" w:rsidRPr="004A0B6D" w:rsidRDefault="007B3BF5" w:rsidP="007B3BF5">
      <w:pPr>
        <w:pStyle w:val="Contention2"/>
      </w:pPr>
      <w:bookmarkStart w:id="16" w:name="_Toc397371878"/>
      <w:bookmarkStart w:id="17" w:name="_Toc281487130"/>
      <w:r>
        <w:t xml:space="preserve">Smith v. Maryland principles </w:t>
      </w:r>
      <w:proofErr w:type="gramStart"/>
      <w:r>
        <w:t>apply</w:t>
      </w:r>
      <w:proofErr w:type="gramEnd"/>
      <w:r>
        <w:t xml:space="preserve"> to cell phone location data:  No reasonable expectation of privacy</w:t>
      </w:r>
      <w:bookmarkEnd w:id="16"/>
      <w:bookmarkEnd w:id="17"/>
    </w:p>
    <w:p w14:paraId="72805A51" w14:textId="77777777" w:rsidR="009A1BB6"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5" w:history="1">
        <w:r w:rsidR="009A1BB6" w:rsidRPr="00A56061">
          <w:rPr>
            <w:rStyle w:val="Hyperlink"/>
          </w:rPr>
          <w:t>https://www.eff.org/node/70147</w:t>
        </w:r>
      </w:hyperlink>
    </w:p>
    <w:p w14:paraId="00DE0878" w14:textId="12C03365" w:rsidR="007B3BF5" w:rsidRDefault="007B3BF5" w:rsidP="007B3BF5">
      <w:pPr>
        <w:pStyle w:val="Evidence"/>
      </w:pPr>
      <w:r w:rsidRPr="00AF0F90">
        <w:rPr>
          <w:u w:val="single"/>
        </w:rPr>
        <w:t xml:space="preserve">The Supreme Court’s reasoning in </w:t>
      </w:r>
      <w:r w:rsidRPr="00AF0F90">
        <w:rPr>
          <w:i/>
          <w:u w:val="single"/>
        </w:rPr>
        <w:t>Smith v. Maryland</w:t>
      </w:r>
      <w:r w:rsidRPr="00AF0F90">
        <w:rPr>
          <w:u w:val="single"/>
        </w:rPr>
        <w:t>,</w:t>
      </w:r>
      <w:r>
        <w:t xml:space="preserve"> 442 U.S. 735 (1979</w:t>
      </w:r>
      <w:proofErr w:type="gramStart"/>
      <w:r>
        <w:t>),</w:t>
      </w:r>
      <w:proofErr w:type="gramEnd"/>
      <w:r>
        <w:t xml:space="preserve"> </w:t>
      </w:r>
      <w:r w:rsidRPr="00AF0F90">
        <w:rPr>
          <w:u w:val="single"/>
        </w:rPr>
        <w:t xml:space="preserve">also demonstrates that a customer has no reasonable expectation of privacy in cell-site information.  In </w:t>
      </w:r>
      <w:r w:rsidRPr="00AF0F90">
        <w:rPr>
          <w:i/>
          <w:u w:val="single"/>
        </w:rPr>
        <w:t>Smith</w:t>
      </w:r>
      <w:r w:rsidRPr="00AF0F90">
        <w:rPr>
          <w:u w:val="single"/>
        </w:rPr>
        <w:t>, the telephone company installed a pen register at the request of the police to record numbers dialed from the defendant’s telephone.  The Supreme Court held both that telephone users had no subjective expectation privacy in dialed telephone numbers and also that any such expectation is not one that society is prepared to recognize as reasonable</w:t>
      </w:r>
      <w:r>
        <w:t xml:space="preserve">.  See </w:t>
      </w:r>
      <w:r w:rsidRPr="00A90FBA">
        <w:rPr>
          <w:i/>
        </w:rPr>
        <w:t>Smith</w:t>
      </w:r>
      <w:r>
        <w:t xml:space="preserve">, 442 U.S. at 742-44.  </w:t>
      </w:r>
      <w:r w:rsidRPr="00AF0F90">
        <w:rPr>
          <w:u w:val="single"/>
        </w:rPr>
        <w:t xml:space="preserve">The Court’s reasoning in </w:t>
      </w:r>
      <w:r w:rsidRPr="00AF0F90">
        <w:rPr>
          <w:i/>
          <w:u w:val="single"/>
        </w:rPr>
        <w:t>Smith</w:t>
      </w:r>
      <w:r w:rsidRPr="00AF0F90">
        <w:rPr>
          <w:u w:val="single"/>
        </w:rPr>
        <w:t xml:space="preserve"> applies equally to cell-site records</w:t>
      </w:r>
      <w:r>
        <w:t>.</w:t>
      </w:r>
    </w:p>
    <w:p w14:paraId="7D07BAC9" w14:textId="77777777" w:rsidR="009A1BB6" w:rsidRDefault="007B3BF5" w:rsidP="007B3BF5">
      <w:pPr>
        <w:pStyle w:val="Contention2"/>
      </w:pPr>
      <w:bookmarkStart w:id="18" w:name="_Toc397371884"/>
      <w:bookmarkStart w:id="19" w:name="_Toc281487131"/>
      <w:r>
        <w:lastRenderedPageBreak/>
        <w:t xml:space="preserve">Everyone knows </w:t>
      </w:r>
      <w:proofErr w:type="gramStart"/>
      <w:r>
        <w:t>cell phone location data is tracked by the phone company</w:t>
      </w:r>
      <w:bookmarkEnd w:id="18"/>
      <w:bookmarkEnd w:id="19"/>
      <w:proofErr w:type="gramEnd"/>
    </w:p>
    <w:p w14:paraId="47CC36E3" w14:textId="3958D94C" w:rsidR="009A1BB6"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6" w:history="1">
        <w:r w:rsidR="009A1BB6" w:rsidRPr="00A56061">
          <w:rPr>
            <w:rStyle w:val="Hyperlink"/>
          </w:rPr>
          <w:t>https://www.eff.org/node/70147</w:t>
        </w:r>
      </w:hyperlink>
      <w:r w:rsidR="009A1BB6">
        <w:t xml:space="preserve"> </w:t>
      </w:r>
    </w:p>
    <w:p w14:paraId="4599E2F1" w14:textId="35FD0C43" w:rsidR="009A1BB6" w:rsidRDefault="007B3BF5" w:rsidP="007B3BF5">
      <w:pPr>
        <w:pStyle w:val="Evidence"/>
      </w:pPr>
      <w:r>
        <w:t xml:space="preserve">In </w:t>
      </w:r>
      <w:r w:rsidRPr="005759D8">
        <w:rPr>
          <w:i/>
        </w:rPr>
        <w:t>Smith</w:t>
      </w:r>
      <w:r w:rsidRPr="005759D8">
        <w:rPr>
          <w:u w:val="single"/>
        </w:rPr>
        <w:t>, regarding the customer’s subjective expectation of privacy, the Court stated: “we doubt that people in general entertain any actual expectation of privacy in the numbers they dial.  All telephone users realize that they must ‘convey’ phone numbers to the telephone company, since it is through telephone company switching equipment that their calls are completed</w:t>
      </w:r>
      <w:r>
        <w:t xml:space="preserve">.” Id. at 742.  </w:t>
      </w:r>
      <w:r w:rsidRPr="005759D8">
        <w:rPr>
          <w:u w:val="single"/>
        </w:rPr>
        <w:t>Similarly, cell phone users understand that they must send a signal which is received by a cell phone company’s antenna if the company is going to route their call to its intended recipient.</w:t>
      </w:r>
    </w:p>
    <w:p w14:paraId="0F3B8BF6" w14:textId="0C34186E" w:rsidR="007B3BF5" w:rsidRDefault="007B3BF5" w:rsidP="007B3BF5">
      <w:pPr>
        <w:pStyle w:val="Contention2"/>
      </w:pPr>
      <w:bookmarkStart w:id="20" w:name="_Toc397371887"/>
      <w:bookmarkStart w:id="21" w:name="_Toc281487132"/>
      <w:r>
        <w:t>When you transact business with another party, you can’t expect transaction records made by others to remain private</w:t>
      </w:r>
      <w:bookmarkEnd w:id="20"/>
      <w:bookmarkEnd w:id="21"/>
    </w:p>
    <w:p w14:paraId="7A7512FD" w14:textId="0E06FE7D"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7" w:history="1">
        <w:r w:rsidR="009A1BB6" w:rsidRPr="00A56061">
          <w:rPr>
            <w:rStyle w:val="Hyperlink"/>
          </w:rPr>
          <w:t>https://www.eff.org/node/70147</w:t>
        </w:r>
      </w:hyperlink>
      <w:r w:rsidR="009A1BB6">
        <w:t xml:space="preserve"> </w:t>
      </w:r>
      <w:r>
        <w:t>(all modifications – brackets, ellipses- in original)</w:t>
      </w:r>
    </w:p>
    <w:p w14:paraId="78665DB5" w14:textId="77777777" w:rsidR="007B3BF5" w:rsidRDefault="007B3BF5" w:rsidP="007B3BF5">
      <w:pPr>
        <w:pStyle w:val="Evidence"/>
      </w:pPr>
      <w:r>
        <w:rPr>
          <w:noProof/>
          <w:lang w:eastAsia="en-US"/>
        </w:rPr>
        <w:drawing>
          <wp:inline distT="0" distB="0" distL="0" distR="0" wp14:anchorId="116A791F" wp14:editId="3CB567AA">
            <wp:extent cx="3714750" cy="2257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4750" cy="2257425"/>
                    </a:xfrm>
                    <a:prstGeom prst="rect">
                      <a:avLst/>
                    </a:prstGeom>
                    <a:noFill/>
                    <a:ln>
                      <a:noFill/>
                    </a:ln>
                  </pic:spPr>
                </pic:pic>
              </a:graphicData>
            </a:graphic>
          </wp:inline>
        </w:drawing>
      </w:r>
    </w:p>
    <w:p w14:paraId="0A25D4E1" w14:textId="77777777" w:rsidR="007B3BF5" w:rsidRDefault="007B3BF5" w:rsidP="007B3BF5">
      <w:pPr>
        <w:pStyle w:val="Contention2"/>
      </w:pPr>
      <w:bookmarkStart w:id="22" w:name="_Toc397371888"/>
      <w:bookmarkStart w:id="23" w:name="_Toc281487133"/>
      <w:r>
        <w:lastRenderedPageBreak/>
        <w:t>No customer privacy interest:  Cell site records are business records created and held by the cell provider.  You can’t claim a privacy interest in data generated and owned by someone else!</w:t>
      </w:r>
      <w:bookmarkEnd w:id="22"/>
      <w:bookmarkEnd w:id="23"/>
    </w:p>
    <w:p w14:paraId="68647368" w14:textId="53B1FB9A"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19" w:history="1">
        <w:r w:rsidR="009A1BB6" w:rsidRPr="00A56061">
          <w:rPr>
            <w:rStyle w:val="Hyperlink"/>
          </w:rPr>
          <w:t>https://www.eff.org/node/70147</w:t>
        </w:r>
      </w:hyperlink>
      <w:r w:rsidR="009A1BB6">
        <w:t xml:space="preserve"> </w:t>
      </w:r>
      <w:r>
        <w:t>(all modifications – brackets, ellipses- in original)</w:t>
      </w:r>
    </w:p>
    <w:p w14:paraId="70AC5B68" w14:textId="77777777" w:rsidR="007B3BF5" w:rsidRPr="0074249C" w:rsidRDefault="007B3BF5" w:rsidP="007B3BF5">
      <w:pPr>
        <w:pStyle w:val="Evidence"/>
      </w:pPr>
      <w:r>
        <w:t xml:space="preserve">I.  </w:t>
      </w:r>
      <w:r w:rsidRPr="0074249C">
        <w:rPr>
          <w:u w:val="single"/>
        </w:rPr>
        <w:t>THE FOURTH AMENDMENT ALLOWS THE UNITED STATES TO OBTAIN A 2703(d) ORDER TO COMPEL A CELL PHONE COMPANY TO DISCLOSE HISTORICAL CELL SITE RECORDS. A.  A cell phone customer has no privacy interest in historical cell site records because they are business records created and held by a cell phone provider. A historical cell site record is a phone company’s record of the cell tower and sector it used to handle a customer’s call. It is a business record generated and stored by a cell phone company at its own discretion. No federal law mandates that a phone company create or keep historical cell site records.</w:t>
      </w:r>
      <w:r>
        <w:t xml:space="preserve"> Indeed, even the </w:t>
      </w:r>
      <w:r w:rsidRPr="0074249C">
        <w:rPr>
          <w:i/>
        </w:rPr>
        <w:t>Magistrate Judge Opinion</w:t>
      </w:r>
      <w:r>
        <w:t xml:space="preserve"> does not dispute that historical cell site records are “generated in the ordinary course of the provider’s business.”  </w:t>
      </w:r>
      <w:r w:rsidRPr="0074249C">
        <w:rPr>
          <w:i/>
        </w:rPr>
        <w:t>Magistrate Judge Opinion</w:t>
      </w:r>
      <w:r>
        <w:t xml:space="preserve">, 747 F. Supp. 2d at 841.  </w:t>
      </w:r>
      <w:r w:rsidRPr="0074249C">
        <w:rPr>
          <w:u w:val="single"/>
        </w:rPr>
        <w:t>A customer has no Fourth Amendment privacy interest in business records created and held by a third party</w:t>
      </w:r>
      <w:r>
        <w:t>.</w:t>
      </w:r>
    </w:p>
    <w:p w14:paraId="1F3BA3F0" w14:textId="77777777" w:rsidR="007B3BF5" w:rsidRDefault="007B3BF5" w:rsidP="007B3BF5">
      <w:pPr>
        <w:pStyle w:val="Contention2"/>
      </w:pPr>
      <w:bookmarkStart w:id="24" w:name="_Toc397371889"/>
      <w:bookmarkStart w:id="25" w:name="_Toc281487134"/>
      <w:r>
        <w:t>Cell site records are not a customer’s private papers.  They are created and stored by someone else</w:t>
      </w:r>
      <w:bookmarkEnd w:id="24"/>
      <w:bookmarkEnd w:id="25"/>
    </w:p>
    <w:p w14:paraId="4E0CEB1B" w14:textId="57F9926D"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0" w:history="1">
        <w:r w:rsidR="009A1BB6" w:rsidRPr="00A56061">
          <w:rPr>
            <w:rStyle w:val="Hyperlink"/>
          </w:rPr>
          <w:t>https://www.eff.org/node/70147</w:t>
        </w:r>
      </w:hyperlink>
      <w:r w:rsidR="009A1BB6">
        <w:t xml:space="preserve"> </w:t>
      </w:r>
      <w:r>
        <w:t>(all modifications – brackets, ellipses- in original)</w:t>
      </w:r>
    </w:p>
    <w:p w14:paraId="60A43822" w14:textId="77777777" w:rsidR="007B3BF5" w:rsidRPr="00C362F3" w:rsidRDefault="007B3BF5" w:rsidP="007B3BF5">
      <w:pPr>
        <w:pStyle w:val="Evidence"/>
      </w:pPr>
      <w:r>
        <w:rPr>
          <w:noProof/>
          <w:lang w:eastAsia="en-US"/>
        </w:rPr>
        <w:drawing>
          <wp:inline distT="0" distB="0" distL="0" distR="0" wp14:anchorId="1656B097" wp14:editId="16C13D71">
            <wp:extent cx="3619500" cy="382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9500" cy="3829050"/>
                    </a:xfrm>
                    <a:prstGeom prst="rect">
                      <a:avLst/>
                    </a:prstGeom>
                    <a:noFill/>
                    <a:ln>
                      <a:noFill/>
                    </a:ln>
                  </pic:spPr>
                </pic:pic>
              </a:graphicData>
            </a:graphic>
          </wp:inline>
        </w:drawing>
      </w:r>
    </w:p>
    <w:p w14:paraId="170A5B94" w14:textId="77777777" w:rsidR="007B3BF5" w:rsidRDefault="007B3BF5" w:rsidP="007B3BF5">
      <w:pPr>
        <w:pStyle w:val="Contention2"/>
        <w:rPr>
          <w:rFonts w:eastAsia="Calibri"/>
        </w:rPr>
      </w:pPr>
      <w:bookmarkStart w:id="26" w:name="_Toc397371890"/>
      <w:bookmarkStart w:id="27" w:name="_Toc281487135"/>
      <w:r>
        <w:rPr>
          <w:rFonts w:eastAsia="Calibri"/>
        </w:rPr>
        <w:lastRenderedPageBreak/>
        <w:t>Cell phone location records are just like ordinary business records, which give no privacy interest to the customer</w:t>
      </w:r>
      <w:bookmarkEnd w:id="26"/>
      <w:bookmarkEnd w:id="27"/>
    </w:p>
    <w:p w14:paraId="0367ED79" w14:textId="77777777" w:rsidR="007B3BF5" w:rsidRPr="00C92A51" w:rsidRDefault="007B3BF5" w:rsidP="007B3BF5">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Disclosing Stored Communication Data to Fight Crime: The U.S. and EU Approaches to Balancing Competing Privacy and</w:t>
      </w:r>
      <w:r w:rsidRPr="00C92A51">
        <w:t xml:space="preserve">  </w:t>
      </w:r>
      <w:r w:rsidRPr="00C92A51">
        <w:rPr>
          <w:szCs w:val="45"/>
        </w:rPr>
        <w:t>Security Interests</w:t>
      </w:r>
      <w:r>
        <w:rPr>
          <w:szCs w:val="45"/>
        </w:rPr>
        <w:t xml:space="preserve">, CORNELL INTERNATIONAL LAW JOURNAL </w:t>
      </w:r>
      <w:hyperlink r:id="rId22" w:history="1">
        <w:r w:rsidRPr="00B453E8">
          <w:rPr>
            <w:rStyle w:val="Hyperlink"/>
          </w:rPr>
          <w:t>http://www.lawschool.cornell.edu/research/ILJ/upload/Simbro-pdf.pdf</w:t>
        </w:r>
      </w:hyperlink>
      <w:r>
        <w:t xml:space="preserve"> (brackets in original)</w:t>
      </w:r>
    </w:p>
    <w:p w14:paraId="450DF0FB" w14:textId="77777777" w:rsidR="007B3BF5" w:rsidRDefault="007B3BF5" w:rsidP="007B3BF5">
      <w:pPr>
        <w:pStyle w:val="Evidence"/>
      </w:pPr>
      <w:r w:rsidRPr="00C92A51">
        <w:t>A more recent case that applies traditional Fourth Amendment principles to emerging technologies directly addresses whether the government must demonstrate probable cause to obtain cellular phone records.</w:t>
      </w:r>
      <w:r w:rsidRPr="00C92A51">
        <w:rPr>
          <w:u w:val="single"/>
        </w:rPr>
        <w:t xml:space="preserve"> The court in United States v. Suarez-Blanca concluded that probable cause is not necessary because cell phone users do not have a reasonable expectation of privacy in the information stored by service providers. The court held that “there is no privacy interest in records kept in the [ordinary] course of a business.” The court analogized to an individual’s lack of privacy in bank records or credit card statements, the latter of which records a customer’s location each time a purchase is made.</w:t>
      </w:r>
      <w:r w:rsidRPr="00C92A51">
        <w:t xml:space="preserve"> Similarly, the location of a</w:t>
      </w:r>
      <w:r>
        <w:t xml:space="preserve"> </w:t>
      </w:r>
      <w:r w:rsidRPr="00C92A51">
        <w:t>subscriber’s cellular phone is a record kept</w:t>
      </w:r>
      <w:r>
        <w:t xml:space="preserve"> in the ordinary course of busi</w:t>
      </w:r>
      <w:r w:rsidRPr="00C92A51">
        <w:t>ness, as it is a record identifying the cellular towers through which a subscriber’s calls are directed.</w:t>
      </w:r>
      <w:r>
        <w:t xml:space="preserve"> </w:t>
      </w:r>
      <w:r w:rsidRPr="00C92A51">
        <w:rPr>
          <w:u w:val="single"/>
        </w:rPr>
        <w:t>By voluntarily using the service provider’s equipment and conveying information to the service provider in order to connect telephone calls, a subscriber assumes the risk that records concerning the call will be retained and possibly disclosed</w:t>
      </w:r>
      <w:r w:rsidRPr="00C92A51">
        <w:t>.</w:t>
      </w:r>
    </w:p>
    <w:p w14:paraId="42E2A599" w14:textId="77777777" w:rsidR="007B3BF5" w:rsidRDefault="007B3BF5" w:rsidP="007B3BF5">
      <w:pPr>
        <w:pStyle w:val="Contention1"/>
      </w:pPr>
      <w:bookmarkStart w:id="28" w:name="_Toc281487136"/>
      <w:r>
        <w:t>3.  No 4</w:t>
      </w:r>
      <w:r w:rsidRPr="005679C2">
        <w:rPr>
          <w:vertAlign w:val="superscript"/>
        </w:rPr>
        <w:t>th</w:t>
      </w:r>
      <w:r>
        <w:t xml:space="preserve"> Amendment violation</w:t>
      </w:r>
      <w:bookmarkEnd w:id="28"/>
    </w:p>
    <w:p w14:paraId="0BF7C550" w14:textId="77777777" w:rsidR="007B3BF5" w:rsidRDefault="007B3BF5" w:rsidP="007B3BF5">
      <w:pPr>
        <w:pStyle w:val="Contention2"/>
      </w:pPr>
      <w:bookmarkStart w:id="29" w:name="_Toc397371879"/>
      <w:bookmarkStart w:id="30" w:name="_Toc281487137"/>
      <w:r>
        <w:t>Reverse Advocacy: Status Quo is the right standard.  There is no 4</w:t>
      </w:r>
      <w:r w:rsidRPr="000136B5">
        <w:rPr>
          <w:vertAlign w:val="superscript"/>
        </w:rPr>
        <w:t>th</w:t>
      </w:r>
      <w:r>
        <w:t xml:space="preserve"> Amendment violation</w:t>
      </w:r>
      <w:bookmarkEnd w:id="29"/>
      <w:bookmarkEnd w:id="30"/>
    </w:p>
    <w:p w14:paraId="3B5942AA" w14:textId="77777777" w:rsidR="007B3BF5" w:rsidRPr="00C92A51" w:rsidRDefault="007B3BF5" w:rsidP="007B3BF5">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Disclosing Stored Communication Data to Fight Crime: The U.S. and EU Approaches to Balancing Competing Privacy and</w:t>
      </w:r>
      <w:r w:rsidRPr="00C92A51">
        <w:t xml:space="preserve">  </w:t>
      </w:r>
      <w:r w:rsidRPr="00C92A51">
        <w:rPr>
          <w:szCs w:val="45"/>
        </w:rPr>
        <w:t>Security Interests</w:t>
      </w:r>
      <w:r>
        <w:rPr>
          <w:szCs w:val="45"/>
        </w:rPr>
        <w:t xml:space="preserve">, CORNELL INTERNATIONAL LAW JOURNAL </w:t>
      </w:r>
      <w:hyperlink r:id="rId23" w:history="1">
        <w:r w:rsidRPr="00B453E8">
          <w:rPr>
            <w:rStyle w:val="Hyperlink"/>
          </w:rPr>
          <w:t>http://www.lawschool.cornell.edu/research/ILJ/upload/Simbro-pdf.pdf</w:t>
        </w:r>
      </w:hyperlink>
      <w:r>
        <w:t xml:space="preserve"> (brackets in original)</w:t>
      </w:r>
    </w:p>
    <w:p w14:paraId="6A5F3ADD" w14:textId="77777777" w:rsidR="007B3BF5" w:rsidRDefault="007B3BF5" w:rsidP="007B3BF5">
      <w:pPr>
        <w:pStyle w:val="Evidence"/>
      </w:pPr>
      <w:r w:rsidRPr="002C1CCB">
        <w:t>The Fourth Amendment of the U.S. Co</w:t>
      </w:r>
      <w:r>
        <w:t>nstitution does not protect pri</w:t>
      </w:r>
      <w:r w:rsidRPr="002C1CCB">
        <w:t xml:space="preserve">vacy interests in </w:t>
      </w:r>
      <w:r>
        <w:t>h</w:t>
      </w:r>
      <w:r w:rsidRPr="002C1CCB">
        <w:t>istorical call locations.</w:t>
      </w:r>
      <w:r>
        <w:t xml:space="preserve"> There is no reasonable expecta</w:t>
      </w:r>
      <w:r w:rsidRPr="002C1CCB">
        <w:t>tion of privacy because the documented location is imprecise, unable to</w:t>
      </w:r>
      <w:r>
        <w:t xml:space="preserve"> </w:t>
      </w:r>
      <w:r w:rsidRPr="002C1CCB">
        <w:t xml:space="preserve">definitively place a person within a </w:t>
      </w:r>
      <w:r>
        <w:t>c</w:t>
      </w:r>
      <w:r w:rsidRPr="002C1CCB">
        <w:t>onstitutionally protected space, and is</w:t>
      </w:r>
      <w:r>
        <w:t xml:space="preserve"> part of a record kept by ser</w:t>
      </w:r>
      <w:r w:rsidRPr="002C1CCB">
        <w:t>vice providers</w:t>
      </w:r>
      <w:r>
        <w:t xml:space="preserve"> in the ordinary course of busi</w:t>
      </w:r>
      <w:r w:rsidRPr="002C1CCB">
        <w:t>ness. Without Fourth Amendment protection, § 2703 of the SCA allows</w:t>
      </w:r>
      <w:r>
        <w:t xml:space="preserve"> </w:t>
      </w:r>
      <w:r w:rsidRPr="002C1CCB">
        <w:t>the government to obtain cellular phone records absent a probable cause</w:t>
      </w:r>
      <w:r>
        <w:t xml:space="preserve"> </w:t>
      </w:r>
      <w:r w:rsidRPr="002C1CCB">
        <w:t>warrant. The standard of access under § 2703 is, and should be, a showing of reasonable grounds to believe that the information is relevant to an</w:t>
      </w:r>
      <w:r>
        <w:t xml:space="preserve"> </w:t>
      </w:r>
      <w:r w:rsidRPr="002C1CCB">
        <w:t>ongoing criminal investigation.</w:t>
      </w:r>
    </w:p>
    <w:p w14:paraId="1F982260" w14:textId="77777777" w:rsidR="009A1BB6" w:rsidRDefault="007B3BF5" w:rsidP="007B3BF5">
      <w:pPr>
        <w:pStyle w:val="Contention2"/>
      </w:pPr>
      <w:bookmarkStart w:id="31" w:name="_Toc397371895"/>
      <w:bookmarkStart w:id="32" w:name="_Toc281487138"/>
      <w:r>
        <w:lastRenderedPageBreak/>
        <w:t>No 4</w:t>
      </w:r>
      <w:r w:rsidRPr="00FD38FC">
        <w:rPr>
          <w:vertAlign w:val="superscript"/>
        </w:rPr>
        <w:t>th</w:t>
      </w:r>
      <w:r>
        <w:t xml:space="preserve"> Amendment violation for cell phone tracking:  1) Cell information isn’t precise enough to violate privacy.  2) No physical intrusion on a customer’s cell phone</w:t>
      </w:r>
      <w:bookmarkEnd w:id="31"/>
      <w:bookmarkEnd w:id="32"/>
    </w:p>
    <w:p w14:paraId="68560656" w14:textId="7BFE82F9"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4" w:history="1">
        <w:r w:rsidR="009A1BB6" w:rsidRPr="00A56061">
          <w:rPr>
            <w:rStyle w:val="Hyperlink"/>
          </w:rPr>
          <w:t>https://www.eff.org/node/70147</w:t>
        </w:r>
      </w:hyperlink>
      <w:r w:rsidR="009A1BB6">
        <w:t xml:space="preserve"> </w:t>
      </w:r>
      <w:r>
        <w:t>(all modifications – brackets, ellipses- in original)</w:t>
      </w:r>
    </w:p>
    <w:p w14:paraId="473DF4E6" w14:textId="77777777" w:rsidR="007B3BF5" w:rsidRDefault="007B3BF5" w:rsidP="007B3BF5">
      <w:pPr>
        <w:pStyle w:val="Evidence"/>
      </w:pPr>
      <w:r>
        <w:rPr>
          <w:noProof/>
          <w:lang w:eastAsia="en-US"/>
        </w:rPr>
        <w:drawing>
          <wp:inline distT="0" distB="0" distL="0" distR="0" wp14:anchorId="0E5ECE74" wp14:editId="6622E6AB">
            <wp:extent cx="3295650"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95650" cy="3200400"/>
                    </a:xfrm>
                    <a:prstGeom prst="rect">
                      <a:avLst/>
                    </a:prstGeom>
                    <a:noFill/>
                    <a:ln>
                      <a:noFill/>
                    </a:ln>
                  </pic:spPr>
                </pic:pic>
              </a:graphicData>
            </a:graphic>
          </wp:inline>
        </w:drawing>
      </w:r>
    </w:p>
    <w:p w14:paraId="2EE8E55C" w14:textId="77777777" w:rsidR="007B3BF5" w:rsidRPr="00366E66" w:rsidRDefault="007B3BF5" w:rsidP="007B3BF5">
      <w:pPr>
        <w:pStyle w:val="Contention2"/>
        <w:ind w:left="0"/>
      </w:pPr>
      <w:bookmarkStart w:id="33" w:name="_Toc397371885"/>
      <w:bookmarkStart w:id="34" w:name="_Toc281487139"/>
      <w:r>
        <w:lastRenderedPageBreak/>
        <w:t>No 4</w:t>
      </w:r>
      <w:r w:rsidRPr="00366E66">
        <w:rPr>
          <w:vertAlign w:val="superscript"/>
        </w:rPr>
        <w:t>th</w:t>
      </w:r>
      <w:r>
        <w:t xml:space="preserve"> Amendment violation: It’s information delivered to a 3</w:t>
      </w:r>
      <w:r w:rsidRPr="00366E66">
        <w:rPr>
          <w:vertAlign w:val="superscript"/>
        </w:rPr>
        <w:t>rd</w:t>
      </w:r>
      <w:r>
        <w:t xml:space="preserve"> party and customers know it, so they have no reasonable expectation of privacy</w:t>
      </w:r>
      <w:bookmarkEnd w:id="33"/>
      <w:bookmarkEnd w:id="34"/>
    </w:p>
    <w:p w14:paraId="37B3D10A" w14:textId="1A3DBA94"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6" w:history="1">
        <w:r w:rsidR="009A1BB6" w:rsidRPr="00A56061">
          <w:rPr>
            <w:rStyle w:val="Hyperlink"/>
          </w:rPr>
          <w:t>https://www.eff.org/node/70147</w:t>
        </w:r>
      </w:hyperlink>
      <w:r w:rsidR="009A1BB6">
        <w:t xml:space="preserve"> </w:t>
      </w:r>
    </w:p>
    <w:p w14:paraId="08674594" w14:textId="77777777" w:rsidR="007B3BF5" w:rsidRDefault="007B3BF5" w:rsidP="007B3BF5">
      <w:pPr>
        <w:pStyle w:val="Evidence"/>
      </w:pPr>
      <w:r w:rsidRPr="0025151F">
        <w:rPr>
          <w:noProof/>
          <w:lang w:eastAsia="en-US"/>
        </w:rPr>
        <w:drawing>
          <wp:inline distT="0" distB="0" distL="0" distR="0" wp14:anchorId="63F8269B" wp14:editId="41EDE525">
            <wp:extent cx="3514725" cy="318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14725" cy="3181350"/>
                    </a:xfrm>
                    <a:prstGeom prst="rect">
                      <a:avLst/>
                    </a:prstGeom>
                    <a:noFill/>
                    <a:ln>
                      <a:noFill/>
                    </a:ln>
                  </pic:spPr>
                </pic:pic>
              </a:graphicData>
            </a:graphic>
          </wp:inline>
        </w:drawing>
      </w:r>
    </w:p>
    <w:p w14:paraId="7CE4E32D" w14:textId="77777777" w:rsidR="007B3BF5" w:rsidRDefault="007B3BF5" w:rsidP="007B3BF5">
      <w:pPr>
        <w:pStyle w:val="Contention2"/>
      </w:pPr>
      <w:bookmarkStart w:id="35" w:name="_Toc397371886"/>
      <w:bookmarkStart w:id="36" w:name="_Toc281487140"/>
      <w:r>
        <w:lastRenderedPageBreak/>
        <w:t xml:space="preserve">List of phone numbers you dialed isn’t private (doesn’t require a warrant) according to Supreme Court in </w:t>
      </w:r>
      <w:r w:rsidRPr="004A0B6D">
        <w:rPr>
          <w:i/>
        </w:rPr>
        <w:t>Smith v. Maryland.</w:t>
      </w:r>
      <w:r>
        <w:t xml:space="preserve">   Cell phone location data is even less private than that</w:t>
      </w:r>
      <w:bookmarkEnd w:id="35"/>
      <w:bookmarkEnd w:id="36"/>
    </w:p>
    <w:p w14:paraId="73EC4030" w14:textId="602A03F0"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28" w:history="1">
        <w:r w:rsidR="009A1BB6" w:rsidRPr="00A56061">
          <w:rPr>
            <w:rStyle w:val="Hyperlink"/>
          </w:rPr>
          <w:t>https://www.eff.org/node/70147</w:t>
        </w:r>
      </w:hyperlink>
      <w:r w:rsidR="009A1BB6">
        <w:t xml:space="preserve"> </w:t>
      </w:r>
      <w:r>
        <w:t>(all modifications – brackets, ellipses- in original)</w:t>
      </w:r>
    </w:p>
    <w:p w14:paraId="4967619B" w14:textId="77777777" w:rsidR="007B3BF5" w:rsidRDefault="007B3BF5" w:rsidP="007B3BF5">
      <w:pPr>
        <w:pStyle w:val="Evidence"/>
      </w:pPr>
      <w:r>
        <w:rPr>
          <w:noProof/>
          <w:lang w:eastAsia="en-US"/>
        </w:rPr>
        <w:drawing>
          <wp:inline distT="0" distB="0" distL="0" distR="0" wp14:anchorId="5E7C984D" wp14:editId="6CEBB655">
            <wp:extent cx="3714750"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0" cy="2514600"/>
                    </a:xfrm>
                    <a:prstGeom prst="rect">
                      <a:avLst/>
                    </a:prstGeom>
                    <a:noFill/>
                    <a:ln>
                      <a:noFill/>
                    </a:ln>
                  </pic:spPr>
                </pic:pic>
              </a:graphicData>
            </a:graphic>
          </wp:inline>
        </w:drawing>
      </w:r>
    </w:p>
    <w:p w14:paraId="1E184E01" w14:textId="77777777" w:rsidR="007B3BF5" w:rsidRDefault="007B3BF5" w:rsidP="007B3BF5">
      <w:pPr>
        <w:pStyle w:val="Contention1"/>
      </w:pPr>
      <w:bookmarkStart w:id="37" w:name="_Toc281487141"/>
      <w:r>
        <w:t>4.  No evidence of abuse.</w:t>
      </w:r>
      <w:bookmarkEnd w:id="37"/>
    </w:p>
    <w:p w14:paraId="257535E9" w14:textId="77777777" w:rsidR="007B3BF5" w:rsidRDefault="007B3BF5" w:rsidP="007B3BF5">
      <w:pPr>
        <w:pStyle w:val="Contention2"/>
        <w:rPr>
          <w:shd w:val="clear" w:color="auto" w:fill="FFFFFF"/>
        </w:rPr>
      </w:pPr>
      <w:bookmarkStart w:id="38" w:name="_Toc281487142"/>
      <w:r>
        <w:rPr>
          <w:shd w:val="clear" w:color="auto" w:fill="FFFFFF"/>
        </w:rPr>
        <w:t>There’s no abuse:  Law enforcement only uses information that is part of a criminal investigation</w:t>
      </w:r>
      <w:bookmarkEnd w:id="38"/>
    </w:p>
    <w:p w14:paraId="1CA1F24E" w14:textId="70308FF1" w:rsidR="007B3BF5" w:rsidRPr="00784493" w:rsidRDefault="007B3BF5" w:rsidP="007B3BF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0" w:history="1">
        <w:r w:rsidR="005A1A08" w:rsidRPr="00A56061">
          <w:rPr>
            <w:rStyle w:val="Hyperlink"/>
          </w:rPr>
          <w:t>http://judiciary.house.gov/_files/hearings/113th/03192013_2/Littlehale%2003192013.pdf</w:t>
        </w:r>
      </w:hyperlink>
      <w:r w:rsidR="005A1A08">
        <w:t xml:space="preserve"> </w:t>
      </w:r>
    </w:p>
    <w:p w14:paraId="0BD958D4" w14:textId="77777777" w:rsidR="007B3BF5" w:rsidRDefault="007B3BF5" w:rsidP="007B3BF5">
      <w:pPr>
        <w:pStyle w:val="Evidence"/>
      </w:pPr>
      <w:r>
        <w:t>As we consider various law enforcement concerns, we must keep in mind a simple fact that is nevertheless often overlooked in the public discourse on this topic: we are talking about law enforcement’s ability to gather evidence. Not “information” or “content” or “communications records,” but evidence. All hammers are tools; a hammer only becomes evidence if it is relevant to a criminal investigation. Similarly, law enforcement has no interest in communications records unless they advance a criminal investigation, whether to prove guilt or exonerate the innocent. The complete lack of a demonstrated pattern of misuse or abuse by law enforcement to access electronic communications records bears out this truth.</w:t>
      </w:r>
    </w:p>
    <w:p w14:paraId="7765D6FE" w14:textId="77777777" w:rsidR="009A1BB6" w:rsidRDefault="007B3BF5" w:rsidP="007B3BF5">
      <w:pPr>
        <w:pStyle w:val="Contention1"/>
      </w:pPr>
      <w:bookmarkStart w:id="39" w:name="_Toc281487143"/>
      <w:r>
        <w:lastRenderedPageBreak/>
        <w:t>DISADVANTAGES</w:t>
      </w:r>
      <w:bookmarkEnd w:id="39"/>
    </w:p>
    <w:p w14:paraId="68DE5F5B" w14:textId="77777777" w:rsidR="009A1BB6" w:rsidRDefault="007B3BF5" w:rsidP="007B3BF5">
      <w:pPr>
        <w:pStyle w:val="Contention1"/>
      </w:pPr>
      <w:bookmarkStart w:id="40" w:name="_Toc281487144"/>
      <w:r>
        <w:t>1.  Delayed investigations and more crime.</w:t>
      </w:r>
      <w:bookmarkEnd w:id="40"/>
    </w:p>
    <w:p w14:paraId="1D784E79" w14:textId="21AF9B1D" w:rsidR="007B3BF5" w:rsidRDefault="007B3BF5" w:rsidP="007B3BF5">
      <w:pPr>
        <w:pStyle w:val="Contention2"/>
      </w:pPr>
      <w:bookmarkStart w:id="41" w:name="_Toc281487145"/>
      <w:r>
        <w:t>Link:  Cell phone records are key to investigation of serious crimes</w:t>
      </w:r>
      <w:bookmarkEnd w:id="41"/>
    </w:p>
    <w:p w14:paraId="2B6730C2" w14:textId="102A3B6A" w:rsidR="007B3BF5" w:rsidRPr="00F74436" w:rsidRDefault="007B3BF5" w:rsidP="007B3BF5">
      <w:pPr>
        <w:pStyle w:val="Citation3"/>
      </w:pPr>
      <w:r w:rsidRPr="00F74436">
        <w:rPr>
          <w:u w:val="single"/>
        </w:rPr>
        <w:t>WASHINGTON POST 2013</w:t>
      </w:r>
      <w:r w:rsidRPr="00F74436">
        <w:t>. (</w:t>
      </w:r>
      <w:proofErr w:type="gramStart"/>
      <w:r w:rsidRPr="00F74436">
        <w:t>journalist</w:t>
      </w:r>
      <w:proofErr w:type="gramEnd"/>
      <w:r w:rsidRPr="00F74436">
        <w:t xml:space="preserve"> Ellen Nakashima) 9 Dec 2013 “Agencies collected data on Americans’ cellphone use in thousands of ‘tower dumps’</w:t>
      </w:r>
      <w:r>
        <w:t>”</w:t>
      </w:r>
      <w:r w:rsidRPr="00F74436">
        <w:t xml:space="preserve"> </w:t>
      </w:r>
      <w:hyperlink r:id="rId31" w:history="1">
        <w:r w:rsidR="009A1BB6" w:rsidRPr="00A56061">
          <w:rPr>
            <w:rStyle w:val="Hyperlink"/>
          </w:rPr>
          <w:t>http://www.washingtonpost.com/world/national-security/agencies-collected-data-on-americans-cellphone-use-in-thousands-of-tower-dumps/2013/12/08/20549190-5e80-11e3-be07-006c776266ed_story.html</w:t>
        </w:r>
      </w:hyperlink>
      <w:r w:rsidR="009A1BB6">
        <w:t xml:space="preserve"> </w:t>
      </w:r>
    </w:p>
    <w:p w14:paraId="30C640D1" w14:textId="77777777" w:rsidR="007B3BF5" w:rsidRDefault="007B3BF5" w:rsidP="007B3BF5">
      <w:pPr>
        <w:pStyle w:val="Evidence"/>
        <w:rPr>
          <w:u w:val="single"/>
        </w:rPr>
      </w:pPr>
      <w:r w:rsidRPr="00700AE5">
        <w:t>According to the industry, there are 330 million cellphones in use in the United States.</w:t>
      </w:r>
      <w:r w:rsidRPr="00700AE5">
        <w:rPr>
          <w:u w:val="single"/>
        </w:rPr>
        <w:t xml:space="preserve"> Americans are texting, calling and moving about with devices that track their locations and enable them to surf the Internet. Those actions leave digital trails that companies log for business or technical reasons — and that can be invaluable for investigators on the trail of a murderer or a bank robber.</w:t>
      </w:r>
    </w:p>
    <w:p w14:paraId="40B1708F" w14:textId="77777777" w:rsidR="007B3BF5" w:rsidRDefault="007B3BF5" w:rsidP="007B3BF5">
      <w:pPr>
        <w:pStyle w:val="Contention2"/>
      </w:pPr>
      <w:bookmarkStart w:id="42" w:name="_Toc397371900"/>
      <w:bookmarkStart w:id="43" w:name="_Toc281487146"/>
      <w:r>
        <w:t>Link:  Criminals have no right to expect privacy in the usage of technology</w:t>
      </w:r>
      <w:bookmarkEnd w:id="42"/>
      <w:bookmarkEnd w:id="43"/>
    </w:p>
    <w:p w14:paraId="72380798" w14:textId="244DD27F" w:rsidR="007B3BF5" w:rsidRDefault="007B3BF5" w:rsidP="007B3BF5">
      <w:pPr>
        <w:pStyle w:val="Citation3"/>
        <w:rPr>
          <w:szCs w:val="23"/>
        </w:rPr>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w:t>
      </w:r>
      <w:hyperlink r:id="rId32" w:history="1">
        <w:r w:rsidR="009A1BB6" w:rsidRPr="00A56061">
          <w:rPr>
            <w:rStyle w:val="Hyperlink"/>
            <w:szCs w:val="23"/>
          </w:rPr>
          <w:t>http://www.ca6.uscourts.gov/opinions.pdf/12a0262p-06.pdf</w:t>
        </w:r>
      </w:hyperlink>
      <w:r w:rsidR="009A1BB6">
        <w:rPr>
          <w:szCs w:val="23"/>
        </w:rPr>
        <w:t xml:space="preserve"> </w:t>
      </w:r>
    </w:p>
    <w:p w14:paraId="6A8856C4" w14:textId="77777777" w:rsidR="007B3BF5" w:rsidRDefault="007B3BF5" w:rsidP="007B3BF5">
      <w:pPr>
        <w:pStyle w:val="Evidence"/>
      </w:pPr>
      <w:r w:rsidRPr="00786E57">
        <w:t>When criminals use modern technological devices to</w:t>
      </w:r>
      <w:r>
        <w:t xml:space="preserve"> </w:t>
      </w:r>
      <w:r w:rsidRPr="00786E57">
        <w:t>carry out criminal acts and to reduce the possibility of detection, they can hardly</w:t>
      </w:r>
      <w:r>
        <w:t xml:space="preserve"> </w:t>
      </w:r>
      <w:r w:rsidRPr="00786E57">
        <w:t>complain when the police take advantage of the inherent characteristics of those very</w:t>
      </w:r>
      <w:r>
        <w:t xml:space="preserve"> </w:t>
      </w:r>
      <w:r w:rsidRPr="00786E57">
        <w:t>devices to catch them. This is not a case in which the government secretly placed a</w:t>
      </w:r>
      <w:r>
        <w:t xml:space="preserve"> </w:t>
      </w:r>
      <w:r w:rsidRPr="00786E57">
        <w:t>tracking device in someone’s car. The drug runners in this case used pay-as-you-go (and</w:t>
      </w:r>
      <w:r>
        <w:t xml:space="preserve"> </w:t>
      </w:r>
      <w:r w:rsidRPr="00786E57">
        <w:t>thus presumably more difficult to trace) cell phones to communicate during the cross</w:t>
      </w:r>
      <w:r>
        <w:t xml:space="preserve"> </w:t>
      </w:r>
      <w:r w:rsidRPr="00786E57">
        <w:t>country</w:t>
      </w:r>
      <w:r>
        <w:t xml:space="preserve"> </w:t>
      </w:r>
      <w:r w:rsidRPr="00786E57">
        <w:t>shipment of drugs. Unfortunately for the drug runners, the phones were</w:t>
      </w:r>
      <w:r>
        <w:t xml:space="preserve"> </w:t>
      </w:r>
      <w:proofErr w:type="spellStart"/>
      <w:r w:rsidRPr="00786E57">
        <w:t>trackable</w:t>
      </w:r>
      <w:proofErr w:type="spellEnd"/>
      <w:r w:rsidRPr="00786E57">
        <w:t xml:space="preserve"> in a way they may not have suspected. The Constitution, however, does not</w:t>
      </w:r>
      <w:r>
        <w:t xml:space="preserve"> </w:t>
      </w:r>
      <w:r w:rsidRPr="00786E57">
        <w:t xml:space="preserve">protect their erroneous expectations regarding the </w:t>
      </w:r>
      <w:proofErr w:type="spellStart"/>
      <w:r w:rsidRPr="00786E57">
        <w:t>undetectability</w:t>
      </w:r>
      <w:proofErr w:type="spellEnd"/>
      <w:r w:rsidRPr="00786E57">
        <w:t xml:space="preserve"> of their modern tools.</w:t>
      </w:r>
    </w:p>
    <w:p w14:paraId="0B75837C" w14:textId="77777777" w:rsidR="007B3BF5" w:rsidRDefault="007B3BF5" w:rsidP="007B3BF5">
      <w:pPr>
        <w:pStyle w:val="Contention2"/>
      </w:pPr>
      <w:bookmarkStart w:id="44" w:name="_Toc281487147"/>
      <w:r>
        <w:t>Brink:  Any delay in access to information reduces ability to fight crime</w:t>
      </w:r>
      <w:bookmarkEnd w:id="44"/>
    </w:p>
    <w:p w14:paraId="3641DD33" w14:textId="427A5953" w:rsidR="007B3BF5" w:rsidRPr="00784493" w:rsidRDefault="007B3BF5" w:rsidP="007B3BF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33" w:history="1">
        <w:r w:rsidR="009A1BB6" w:rsidRPr="00A56061">
          <w:rPr>
            <w:rStyle w:val="Hyperlink"/>
          </w:rPr>
          <w:t>http://judiciary.house.gov/_files/hearings/113th/03192013_2/Littlehale%2003192013.pdf</w:t>
        </w:r>
      </w:hyperlink>
      <w:r w:rsidR="009A1BB6">
        <w:t xml:space="preserve"> </w:t>
      </w:r>
    </w:p>
    <w:p w14:paraId="17CFCD5D" w14:textId="77777777" w:rsidR="007B3BF5" w:rsidRPr="002C180D" w:rsidRDefault="007B3BF5" w:rsidP="007B3BF5">
      <w:pPr>
        <w:pStyle w:val="Evidence"/>
      </w:pPr>
      <w:r w:rsidRPr="002C180D">
        <w:t>If governing law is changed to require probable cause for any type of location information, there will be a negative impact on the time required for law enforcement to conduct certain types of investigations. Some of this impact can be balanced by changes in the law with respect to records retention and quality of service in response to law enforcement legal demands. Any effort to modify the standard of proof for access to stored content that does not address the concerns outlined above will lengthen law enforcement’s investigative timeline, and therefore reduce our effectiveness and negatively impact our ability to bring criminals to justice.</w:t>
      </w:r>
    </w:p>
    <w:p w14:paraId="1A06287A" w14:textId="77777777" w:rsidR="007B3BF5" w:rsidRDefault="007B3BF5" w:rsidP="007B3BF5">
      <w:pPr>
        <w:pStyle w:val="Contention2"/>
      </w:pPr>
      <w:bookmarkStart w:id="45" w:name="_Toc397371901"/>
      <w:bookmarkStart w:id="46" w:name="_Toc281487148"/>
      <w:r>
        <w:lastRenderedPageBreak/>
        <w:t>Impact:  Privacy rights in cell phone emanations would be a massive aid to criminals</w:t>
      </w:r>
      <w:bookmarkEnd w:id="45"/>
      <w:bookmarkEnd w:id="46"/>
    </w:p>
    <w:p w14:paraId="794B92EE" w14:textId="401C25D0" w:rsidR="007B3BF5" w:rsidRPr="00B506D1" w:rsidRDefault="007B3BF5" w:rsidP="007B3BF5">
      <w:pPr>
        <w:pStyle w:val="Citation3"/>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Skinner was a drug dealer who was caught transporting huge quantities of drugs by police tracking the location of his cell phone in real time without a warrant) </w:t>
      </w:r>
      <w:hyperlink r:id="rId34" w:history="1">
        <w:r w:rsidR="009A1BB6" w:rsidRPr="00A56061">
          <w:rPr>
            <w:rStyle w:val="Hyperlink"/>
            <w:szCs w:val="23"/>
          </w:rPr>
          <w:t>http://www.ca6.uscourts.gov/opinions.pdf/12a0262p-06.pdf</w:t>
        </w:r>
      </w:hyperlink>
      <w:r w:rsidR="009A1BB6">
        <w:rPr>
          <w:szCs w:val="23"/>
        </w:rPr>
        <w:t xml:space="preserve"> </w:t>
      </w:r>
    </w:p>
    <w:p w14:paraId="6350A0A8" w14:textId="77777777" w:rsidR="007B3BF5" w:rsidRDefault="007B3BF5" w:rsidP="007B3BF5">
      <w:pPr>
        <w:pStyle w:val="Evidence"/>
      </w:pPr>
      <w:r w:rsidRPr="00B506D1">
        <w:t xml:space="preserve">There is no Fourth Amendment violation because Skinner did not have a reasonable expectation of privacy in the data given off by his voluntarily procured pay-as-you-go cell phone. If a tool used to transport contraband gives off a signal that can be tracked for location, certainly the police can track the signal. The law cannot be that a criminal is entitled to rely on the expected </w:t>
      </w:r>
      <w:proofErr w:type="spellStart"/>
      <w:r w:rsidRPr="00B506D1">
        <w:t>untrackability</w:t>
      </w:r>
      <w:proofErr w:type="spellEnd"/>
      <w:r w:rsidRPr="00B506D1">
        <w:t xml:space="preserve"> of his tools.</w:t>
      </w:r>
      <w:r>
        <w:t xml:space="preserve"> </w:t>
      </w:r>
      <w:r w:rsidRPr="00B506D1">
        <w:rPr>
          <w:szCs w:val="17"/>
        </w:rPr>
        <w:t xml:space="preserve"> </w:t>
      </w:r>
      <w:r w:rsidRPr="00B506D1">
        <w:t>Otherwise, dogs could not be used to track a fugitive if the fugitive did not know that the dog hounds had his scent. A getaway car could not be identified and followed based on the license plate number if the driver reasonably thought he had gotten away unseen. The recent nature of cell phone location technology does not change this. If it did, then technology would help criminals but not the police. It follows that Skinner had no expectation of privacy in the context of this case, just as the driver of a getaway car has no expectation of privacy in the particular combination of colors of the car’s paint.</w:t>
      </w:r>
    </w:p>
    <w:p w14:paraId="273031F6" w14:textId="77777777" w:rsidR="007B3BF5" w:rsidRDefault="007B3BF5" w:rsidP="007B3BF5">
      <w:pPr>
        <w:pStyle w:val="Contention2"/>
        <w:rPr>
          <w:rFonts w:eastAsia="Calibri"/>
        </w:rPr>
      </w:pPr>
      <w:bookmarkStart w:id="47" w:name="_Toc397371902"/>
      <w:bookmarkStart w:id="48" w:name="_Toc281487149"/>
      <w:r>
        <w:rPr>
          <w:rFonts w:eastAsia="Calibri"/>
        </w:rPr>
        <w:t>Impact:  Tracking suspects with technology is key to effective detection of crime, and does not violate the Constitution</w:t>
      </w:r>
      <w:bookmarkEnd w:id="47"/>
      <w:bookmarkEnd w:id="48"/>
    </w:p>
    <w:p w14:paraId="7EF9778A" w14:textId="77777777" w:rsidR="007B3BF5" w:rsidRPr="00B506D1" w:rsidRDefault="007B3BF5" w:rsidP="007B3BF5">
      <w:pPr>
        <w:pStyle w:val="Citation3"/>
      </w:pPr>
      <w:r w:rsidRPr="00B506D1">
        <w:rPr>
          <w:u w:val="single"/>
        </w:rPr>
        <w:t>Judge John M. Rogers 2012.</w:t>
      </w:r>
      <w:r w:rsidRPr="00B506D1">
        <w:t xml:space="preserve"> (</w:t>
      </w:r>
      <w:r>
        <w:t xml:space="preserve">Federal </w:t>
      </w:r>
      <w:r w:rsidRPr="00B506D1">
        <w:t xml:space="preserve">Judge on the </w:t>
      </w:r>
      <w:r w:rsidRPr="00B506D1">
        <w:rPr>
          <w:szCs w:val="30"/>
        </w:rPr>
        <w:t xml:space="preserve">UNITED STATES COURT OF APPEALS </w:t>
      </w:r>
      <w:r w:rsidRPr="00B506D1">
        <w:rPr>
          <w:szCs w:val="23"/>
        </w:rPr>
        <w:t>FOR THE SIXTH CIRCUIT</w:t>
      </w:r>
      <w:r>
        <w:rPr>
          <w:szCs w:val="23"/>
        </w:rPr>
        <w:t xml:space="preserve">)  decision of the court in U.S. v. Skinner 14 Aug 2012.  Skinner was a drug dealer who was caught transporting huge quantities of drugs by police tracking the location of his cell phone in real time without a warrant) </w:t>
      </w:r>
      <w:hyperlink r:id="rId35" w:history="1">
        <w:r w:rsidRPr="00DE25B2">
          <w:rPr>
            <w:rStyle w:val="Hyperlink"/>
            <w:szCs w:val="23"/>
          </w:rPr>
          <w:t>http://www.ca6.uscourts.gov/opinions.pdf/12a0262p-06.pdf</w:t>
        </w:r>
      </w:hyperlink>
      <w:r>
        <w:rPr>
          <w:szCs w:val="23"/>
        </w:rPr>
        <w:t xml:space="preserve"> (brackets in original)</w:t>
      </w:r>
    </w:p>
    <w:p w14:paraId="436BECC8" w14:textId="77777777" w:rsidR="007B3BF5" w:rsidRDefault="007B3BF5" w:rsidP="007B3BF5">
      <w:pPr>
        <w:pStyle w:val="Evidence"/>
      </w:pPr>
      <w:r w:rsidRPr="005D71EC">
        <w:t>There is no inherent constitutional difference between trailing a defendant and</w:t>
      </w:r>
      <w:r>
        <w:t xml:space="preserve"> </w:t>
      </w:r>
      <w:r w:rsidRPr="005D71EC">
        <w:t>tracking him via such technology. Law enforcement tactics must be allowed to advance</w:t>
      </w:r>
      <w:r>
        <w:t xml:space="preserve"> </w:t>
      </w:r>
      <w:r w:rsidRPr="005D71EC">
        <w:t>with technological changes, in order to prevent criminals from circumventing the justice</w:t>
      </w:r>
      <w:r>
        <w:t xml:space="preserve"> </w:t>
      </w:r>
      <w:r w:rsidRPr="005D71EC">
        <w:t xml:space="preserve">system. The Supreme Court said as much in </w:t>
      </w:r>
      <w:proofErr w:type="spellStart"/>
      <w:r w:rsidRPr="005D71EC">
        <w:rPr>
          <w:i/>
          <w:iCs/>
        </w:rPr>
        <w:t>Knotts</w:t>
      </w:r>
      <w:proofErr w:type="spellEnd"/>
      <w:r w:rsidRPr="005D71EC">
        <w:t>, noting that, “[</w:t>
      </w:r>
      <w:proofErr w:type="spellStart"/>
      <w:r w:rsidRPr="005D71EC">
        <w:t>i</w:t>
      </w:r>
      <w:proofErr w:type="spellEnd"/>
      <w:r w:rsidRPr="005D71EC">
        <w:t>]</w:t>
      </w:r>
      <w:proofErr w:type="spellStart"/>
      <w:r w:rsidRPr="005D71EC">
        <w:t>nsofar</w:t>
      </w:r>
      <w:proofErr w:type="spellEnd"/>
      <w:r w:rsidRPr="005D71EC">
        <w:t xml:space="preserve"> as</w:t>
      </w:r>
      <w:r>
        <w:t xml:space="preserve"> </w:t>
      </w:r>
      <w:r w:rsidRPr="005D71EC">
        <w:t>respondent’s complaint appears to be simply that scientific devices such as the beeper</w:t>
      </w:r>
      <w:r>
        <w:t xml:space="preserve"> </w:t>
      </w:r>
      <w:r w:rsidRPr="005D71EC">
        <w:t>enabled the police to be more effective in detecting crime, it simply has no constitutional</w:t>
      </w:r>
      <w:r>
        <w:t xml:space="preserve"> </w:t>
      </w:r>
      <w:r w:rsidRPr="005D71EC">
        <w:t xml:space="preserve">foundation. We have never equated police </w:t>
      </w:r>
      <w:r>
        <w:t xml:space="preserve"> </w:t>
      </w:r>
      <w:r w:rsidRPr="005D71EC">
        <w:t>efficiency with unconstitutionality, and we</w:t>
      </w:r>
      <w:r>
        <w:t xml:space="preserve"> </w:t>
      </w:r>
      <w:r w:rsidRPr="005D71EC">
        <w:t>decline to do so now.”</w:t>
      </w:r>
    </w:p>
    <w:p w14:paraId="3BD2C9C6" w14:textId="77777777" w:rsidR="009A1BB6" w:rsidRDefault="007B3BF5" w:rsidP="007B3BF5">
      <w:pPr>
        <w:pStyle w:val="Contention2"/>
      </w:pPr>
      <w:bookmarkStart w:id="49" w:name="_Toc397371903"/>
      <w:bookmarkStart w:id="50" w:name="_Toc281487150"/>
      <w:r>
        <w:lastRenderedPageBreak/>
        <w:t>Impact:  Justice Fails.  Status Quo cell phone standards are key to justice, and should not be raised to probable cause standard</w:t>
      </w:r>
      <w:bookmarkEnd w:id="49"/>
      <w:bookmarkEnd w:id="50"/>
    </w:p>
    <w:p w14:paraId="06A7263E" w14:textId="14445256" w:rsidR="007B3BF5" w:rsidRDefault="007B3BF5" w:rsidP="007B3BF5">
      <w:pPr>
        <w:pStyle w:val="Citation3"/>
      </w:pPr>
      <w:r w:rsidRPr="00C362F3">
        <w:rPr>
          <w:u w:val="single"/>
        </w:rPr>
        <w:t xml:space="preserve">Kenneth </w:t>
      </w:r>
      <w:proofErr w:type="spellStart"/>
      <w:r w:rsidRPr="00C362F3">
        <w:rPr>
          <w:u w:val="single"/>
        </w:rPr>
        <w:t>Magidson</w:t>
      </w:r>
      <w:proofErr w:type="spellEnd"/>
      <w:r w:rsidRPr="00C362F3">
        <w:rPr>
          <w:u w:val="single"/>
        </w:rPr>
        <w:t xml:space="preserve">, </w:t>
      </w:r>
      <w:proofErr w:type="spellStart"/>
      <w:r w:rsidRPr="00C362F3">
        <w:rPr>
          <w:u w:val="single"/>
        </w:rPr>
        <w:t>Renata</w:t>
      </w:r>
      <w:proofErr w:type="spellEnd"/>
      <w:r w:rsidRPr="00C362F3">
        <w:rPr>
          <w:u w:val="single"/>
        </w:rPr>
        <w:t xml:space="preserve"> </w:t>
      </w:r>
      <w:proofErr w:type="spellStart"/>
      <w:r w:rsidRPr="00C362F3">
        <w:rPr>
          <w:u w:val="single"/>
        </w:rPr>
        <w:t>Gowie</w:t>
      </w:r>
      <w:proofErr w:type="spellEnd"/>
      <w:r w:rsidRPr="00C362F3">
        <w:rPr>
          <w:u w:val="single"/>
        </w:rPr>
        <w:t xml:space="preserve">, </w:t>
      </w:r>
      <w:proofErr w:type="spellStart"/>
      <w:r w:rsidRPr="00C362F3">
        <w:rPr>
          <w:u w:val="single"/>
        </w:rPr>
        <w:t>Lanny</w:t>
      </w:r>
      <w:proofErr w:type="spellEnd"/>
      <w:r w:rsidRPr="00C362F3">
        <w:rPr>
          <w:u w:val="single"/>
        </w:rPr>
        <w:t xml:space="preserve"> Breuer &amp; Nathan </w:t>
      </w:r>
      <w:proofErr w:type="spellStart"/>
      <w:r w:rsidRPr="00C362F3">
        <w:rPr>
          <w:u w:val="single"/>
        </w:rPr>
        <w:t>Judish</w:t>
      </w:r>
      <w:proofErr w:type="spellEnd"/>
      <w:r w:rsidRPr="00C362F3">
        <w:rPr>
          <w:u w:val="single"/>
        </w:rPr>
        <w:t xml:space="preserve"> 2012. </w:t>
      </w:r>
      <w:r>
        <w:t xml:space="preserve">(all 4 work for the US </w:t>
      </w:r>
      <w:proofErr w:type="spellStart"/>
      <w:r>
        <w:t>Dept</w:t>
      </w:r>
      <w:proofErr w:type="spellEnd"/>
      <w:r>
        <w:t xml:space="preserve"> of Justice.  </w:t>
      </w:r>
      <w:proofErr w:type="spellStart"/>
      <w:r>
        <w:t>Magidson</w:t>
      </w:r>
      <w:proofErr w:type="spellEnd"/>
      <w:r>
        <w:t xml:space="preserve"> is a federal prosecutor (US Attorney).  </w:t>
      </w:r>
      <w:proofErr w:type="spellStart"/>
      <w:r>
        <w:t>Gowie</w:t>
      </w:r>
      <w:proofErr w:type="spellEnd"/>
      <w:r>
        <w:t xml:space="preserve"> – Chief, Appellate Division. Breuer – Assistant Attorney General. </w:t>
      </w:r>
      <w:proofErr w:type="spellStart"/>
      <w:r>
        <w:t>Judish</w:t>
      </w:r>
      <w:proofErr w:type="spellEnd"/>
      <w:r>
        <w:t xml:space="preserve"> – Senior Counsel with Computer Crime and Intellectual Property Section, US </w:t>
      </w:r>
      <w:proofErr w:type="spellStart"/>
      <w:r>
        <w:t>Dept</w:t>
      </w:r>
      <w:proofErr w:type="spellEnd"/>
      <w:r>
        <w:t xml:space="preserve"> of justice) 15 Feb 2012 Brief No. 11-20884 in the United States Court of Appeals for the Fifth Circuit, IN RE: APPLICATIONS OF THE UNITED STATES OF AMERICA FOR HISTORICAL CELL-SITE DATA </w:t>
      </w:r>
      <w:hyperlink r:id="rId36" w:history="1">
        <w:r w:rsidR="009A1BB6" w:rsidRPr="00A56061">
          <w:rPr>
            <w:rStyle w:val="Hyperlink"/>
          </w:rPr>
          <w:t>https://www.eff.org/node/70147</w:t>
        </w:r>
      </w:hyperlink>
      <w:r w:rsidR="009A1BB6">
        <w:t xml:space="preserve"> </w:t>
      </w:r>
      <w:r>
        <w:t>(all modifications – brackets, ellipses- in original)</w:t>
      </w:r>
    </w:p>
    <w:p w14:paraId="5572CD7F" w14:textId="77777777" w:rsidR="007B3BF5" w:rsidRDefault="007B3BF5" w:rsidP="007B3BF5">
      <w:pPr>
        <w:pStyle w:val="Evidence"/>
      </w:pPr>
      <w:r w:rsidRPr="0025151F">
        <w:rPr>
          <w:noProof/>
          <w:lang w:eastAsia="en-US"/>
        </w:rPr>
        <w:drawing>
          <wp:inline distT="0" distB="0" distL="0" distR="0" wp14:anchorId="29BEDE74" wp14:editId="1A68E07C">
            <wp:extent cx="3638550" cy="36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38550" cy="3600450"/>
                    </a:xfrm>
                    <a:prstGeom prst="rect">
                      <a:avLst/>
                    </a:prstGeom>
                    <a:noFill/>
                    <a:ln>
                      <a:noFill/>
                    </a:ln>
                  </pic:spPr>
                </pic:pic>
              </a:graphicData>
            </a:graphic>
          </wp:inline>
        </w:drawing>
      </w:r>
    </w:p>
    <w:p w14:paraId="30426B16" w14:textId="77777777" w:rsidR="007B3BF5" w:rsidRDefault="007B3BF5" w:rsidP="007B3BF5">
      <w:pPr>
        <w:pStyle w:val="Contention1"/>
        <w:rPr>
          <w:rFonts w:eastAsia="Calibri"/>
          <w:u w:val="single"/>
        </w:rPr>
      </w:pPr>
      <w:bookmarkStart w:id="51" w:name="_Toc397371904"/>
      <w:bookmarkStart w:id="52" w:name="_Toc281487151"/>
      <w:r>
        <w:t>2.  Terrorism risk</w:t>
      </w:r>
      <w:bookmarkEnd w:id="51"/>
      <w:bookmarkEnd w:id="52"/>
    </w:p>
    <w:p w14:paraId="7F12FEAF" w14:textId="77777777" w:rsidR="007B3BF5" w:rsidRDefault="007B3BF5" w:rsidP="007B3BF5">
      <w:pPr>
        <w:pStyle w:val="Contention2"/>
      </w:pPr>
      <w:bookmarkStart w:id="53" w:name="_Toc397371905"/>
      <w:bookmarkStart w:id="54" w:name="_Toc281487152"/>
      <w:r>
        <w:t>Link:  AFF moves the balance more toward privacy and away from security</w:t>
      </w:r>
      <w:bookmarkEnd w:id="53"/>
      <w:bookmarkEnd w:id="54"/>
    </w:p>
    <w:p w14:paraId="16C17BA9" w14:textId="77777777" w:rsidR="007B3BF5" w:rsidRDefault="007B3BF5" w:rsidP="007B3BF5">
      <w:pPr>
        <w:pStyle w:val="Contention2"/>
      </w:pPr>
      <w:bookmarkStart w:id="55" w:name="_Toc397371906"/>
      <w:bookmarkStart w:id="56" w:name="_Toc281487153"/>
      <w:r>
        <w:t>Brink:  Status Quo disclosure standard has the right balance between security and privacy on phone location data</w:t>
      </w:r>
      <w:bookmarkEnd w:id="55"/>
      <w:bookmarkEnd w:id="56"/>
    </w:p>
    <w:p w14:paraId="572B5A24" w14:textId="77777777" w:rsidR="009A1BB6" w:rsidRDefault="007B3BF5" w:rsidP="007B3BF5">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38" w:history="1">
        <w:r w:rsidRPr="00B453E8">
          <w:rPr>
            <w:rStyle w:val="Hyperlink"/>
          </w:rPr>
          <w:t>http://www.lawschool.cornell.edu/research/ILJ/upload/Simbro-pdf.pdf</w:t>
        </w:r>
      </w:hyperlink>
    </w:p>
    <w:p w14:paraId="16700B23" w14:textId="20938A3F" w:rsidR="007B3BF5" w:rsidRPr="00E72AEE" w:rsidRDefault="007B3BF5" w:rsidP="007B3BF5">
      <w:pPr>
        <w:pStyle w:val="Evidence"/>
      </w:pPr>
      <w:r w:rsidRPr="00E72AEE">
        <w:t>These courts</w:t>
      </w:r>
      <w:r>
        <w:t xml:space="preserve"> </w:t>
      </w:r>
      <w:r w:rsidRPr="00E72AEE">
        <w:t>emphasized the limited scope of the information requested; law enforcement authorities were not seeking to activ</w:t>
      </w:r>
      <w:r>
        <w:t>ate GPS capabilities on the tar</w:t>
      </w:r>
      <w:r w:rsidRPr="00E72AEE">
        <w:t>get’s phone in order to track the target in real-time or track the location of</w:t>
      </w:r>
      <w:r>
        <w:t xml:space="preserve"> </w:t>
      </w:r>
      <w:r w:rsidRPr="00E72AEE">
        <w:t>the phone when it was not being used.</w:t>
      </w:r>
      <w:r>
        <w:t xml:space="preserve"> </w:t>
      </w:r>
      <w:r w:rsidRPr="00E72AEE">
        <w:t>Courts appear more willing to</w:t>
      </w:r>
      <w:r>
        <w:t xml:space="preserve"> </w:t>
      </w:r>
      <w:r w:rsidRPr="00E72AEE">
        <w:t>grant access to cellular phone records if the government only seeks limited</w:t>
      </w:r>
      <w:r>
        <w:t xml:space="preserve"> </w:t>
      </w:r>
      <w:r w:rsidRPr="00E72AEE">
        <w:t>information under § 2703.</w:t>
      </w:r>
      <w:r>
        <w:t xml:space="preserve"> </w:t>
      </w:r>
      <w:r w:rsidRPr="00E72AEE">
        <w:t>Where a court requires the government to</w:t>
      </w:r>
      <w:r>
        <w:t xml:space="preserve"> </w:t>
      </w:r>
      <w:r w:rsidRPr="00E72AEE">
        <w:t>provide evidence of the relevancy of cellular phone records and restricts</w:t>
      </w:r>
      <w:r>
        <w:t xml:space="preserve"> </w:t>
      </w:r>
      <w:r w:rsidRPr="00E72AEE">
        <w:t>access to the confines of a limited request, it effectively balances interests</w:t>
      </w:r>
      <w:r>
        <w:t xml:space="preserve"> </w:t>
      </w:r>
      <w:r w:rsidRPr="00E72AEE">
        <w:t>in security and privacy. Courts should read the SCA, as many courts</w:t>
      </w:r>
      <w:r>
        <w:t xml:space="preserve"> </w:t>
      </w:r>
      <w:r w:rsidRPr="00E72AEE">
        <w:t>already do, to cover requests for cellular phone records and provide authority for their disclosure, pursuant to a more le</w:t>
      </w:r>
      <w:r>
        <w:t>nient standard of judicial over</w:t>
      </w:r>
      <w:r w:rsidRPr="00E72AEE">
        <w:t>sight as compared to that afforded to requests to monitor or track a target</w:t>
      </w:r>
      <w:r>
        <w:t xml:space="preserve"> </w:t>
      </w:r>
      <w:r w:rsidRPr="00E72AEE">
        <w:t>in real-time.</w:t>
      </w:r>
    </w:p>
    <w:p w14:paraId="6367F755" w14:textId="77777777" w:rsidR="007B3BF5" w:rsidRDefault="007B3BF5" w:rsidP="007B3BF5">
      <w:pPr>
        <w:pStyle w:val="Contention2"/>
      </w:pPr>
      <w:bookmarkStart w:id="57" w:name="_Toc397371907"/>
      <w:bookmarkStart w:id="58" w:name="_Toc281487154"/>
      <w:r>
        <w:lastRenderedPageBreak/>
        <w:t>Impact:  Public safety requires prioritizing sharing cell phone information over privacy to prevent terrorism</w:t>
      </w:r>
      <w:bookmarkEnd w:id="57"/>
      <w:bookmarkEnd w:id="58"/>
    </w:p>
    <w:p w14:paraId="42C1A807" w14:textId="77777777" w:rsidR="009A1BB6" w:rsidRDefault="007B3BF5" w:rsidP="007B3BF5">
      <w:pPr>
        <w:pStyle w:val="Citation3"/>
      </w:pPr>
      <w:r w:rsidRPr="00C92A51">
        <w:rPr>
          <w:u w:val="single"/>
        </w:rPr>
        <w:t xml:space="preserve">Elise M. </w:t>
      </w:r>
      <w:proofErr w:type="spellStart"/>
      <w:r w:rsidRPr="00C92A51">
        <w:rPr>
          <w:u w:val="single"/>
        </w:rPr>
        <w:t>Simbro</w:t>
      </w:r>
      <w:proofErr w:type="spellEnd"/>
      <w:r w:rsidRPr="00C92A51">
        <w:rPr>
          <w:u w:val="single"/>
        </w:rPr>
        <w:t xml:space="preserve"> 2010</w:t>
      </w:r>
      <w:r w:rsidRPr="00C92A51">
        <w:t xml:space="preserve">. (JD candidate, Cornell Univ. Law School) </w:t>
      </w:r>
      <w:r w:rsidRPr="00C92A51">
        <w:rPr>
          <w:szCs w:val="45"/>
        </w:rPr>
        <w:t xml:space="preserve">Disclosing Stored Communication Data to Fight Crime: The U.S. and EU Approaches to Balancing Competing Privacy </w:t>
      </w:r>
      <w:proofErr w:type="gramStart"/>
      <w:r w:rsidRPr="00C92A51">
        <w:rPr>
          <w:szCs w:val="45"/>
        </w:rPr>
        <w:t>and</w:t>
      </w:r>
      <w:r w:rsidRPr="00C92A51">
        <w:t xml:space="preserve">  </w:t>
      </w:r>
      <w:r w:rsidRPr="00C92A51">
        <w:rPr>
          <w:szCs w:val="45"/>
        </w:rPr>
        <w:t>Security</w:t>
      </w:r>
      <w:proofErr w:type="gramEnd"/>
      <w:r w:rsidRPr="00C92A51">
        <w:rPr>
          <w:szCs w:val="45"/>
        </w:rPr>
        <w:t xml:space="preserve"> Interests</w:t>
      </w:r>
      <w:r>
        <w:rPr>
          <w:szCs w:val="45"/>
        </w:rPr>
        <w:t xml:space="preserve">, CORNELL INTERNATIONAL LAW JOURNAL </w:t>
      </w:r>
      <w:hyperlink r:id="rId39" w:history="1">
        <w:r w:rsidRPr="00B453E8">
          <w:rPr>
            <w:rStyle w:val="Hyperlink"/>
          </w:rPr>
          <w:t>http://www.lawschool.cornell.edu/research/ILJ/upload/Simbro-pdf.pdf</w:t>
        </w:r>
      </w:hyperlink>
    </w:p>
    <w:p w14:paraId="5A9F0461" w14:textId="352E0D51" w:rsidR="007B3BF5" w:rsidRPr="00786E57" w:rsidRDefault="007B3BF5" w:rsidP="007B3BF5">
      <w:pPr>
        <w:pStyle w:val="Evidence"/>
        <w:rPr>
          <w:szCs w:val="25"/>
        </w:rPr>
      </w:pPr>
      <w:r w:rsidRPr="00786E57">
        <w:rPr>
          <w:szCs w:val="25"/>
        </w:rPr>
        <w:t>The United States can also learn from how the European Union balances competing privacy and security interests. The devastating impact of terrorist attacks in New York City, London, and Madrid was the driving force behind the 2006 EU Directive, put in place to encourage member states to cooperate in the prevention of serious crime. It directs EU member states to retain and share mobile communication data, including the location of customers’ past phone calls. The proper authorities may obtain location data without probable cause, so long as the data is relevant and used for purposes related to the criminal investigation. This flexible</w:t>
      </w:r>
      <w:r w:rsidRPr="00786E57">
        <w:t xml:space="preserve"> </w:t>
      </w:r>
      <w:r w:rsidRPr="00786E57">
        <w:rPr>
          <w:szCs w:val="25"/>
        </w:rPr>
        <w:t>approach allows the European Union to emphasize public safety without sacrificing too much in the way of individual privacy. The interests of public safety and consistency in lower court decisions require that the United States take a similar approach.</w:t>
      </w:r>
    </w:p>
    <w:p w14:paraId="2177EA30" w14:textId="77777777" w:rsidR="007B3BF5" w:rsidRDefault="007B3BF5" w:rsidP="007B3BF5">
      <w:pPr>
        <w:pStyle w:val="Contention2"/>
      </w:pPr>
      <w:bookmarkStart w:id="59" w:name="_Toc281487155"/>
      <w:r>
        <w:t>Impact:  Innocent victims.  Legal barriers to information increase risk to our most vulnerable citizens.  Abducted children, escaping fugitives, and terrorist attacks…</w:t>
      </w:r>
      <w:bookmarkEnd w:id="59"/>
    </w:p>
    <w:p w14:paraId="105FEAF6" w14:textId="70EA08CF" w:rsidR="007B3BF5" w:rsidRPr="00784493" w:rsidRDefault="007B3BF5" w:rsidP="007B3BF5">
      <w:pPr>
        <w:pStyle w:val="Citation3"/>
      </w:pPr>
      <w:r w:rsidRPr="00784493">
        <w:rPr>
          <w:u w:val="single"/>
        </w:rPr>
        <w:t xml:space="preserve">Richard </w:t>
      </w:r>
      <w:proofErr w:type="spellStart"/>
      <w:r w:rsidRPr="00784493">
        <w:rPr>
          <w:u w:val="single"/>
        </w:rPr>
        <w:t>Littlehale</w:t>
      </w:r>
      <w:proofErr w:type="spellEnd"/>
      <w:r w:rsidRPr="00784493">
        <w:rPr>
          <w:u w:val="single"/>
        </w:rPr>
        <w:t xml:space="preserve"> 2013</w:t>
      </w:r>
      <w:r>
        <w:t>. (</w:t>
      </w:r>
      <w:r w:rsidRPr="00784493">
        <w:t>Assistant Special Agent in Charge</w:t>
      </w:r>
      <w:r>
        <w:t>,</w:t>
      </w:r>
      <w:r w:rsidRPr="00784493">
        <w:t xml:space="preserve"> </w:t>
      </w:r>
      <w:r w:rsidRPr="00784493">
        <w:rPr>
          <w:szCs w:val="28"/>
        </w:rPr>
        <w:t xml:space="preserve">Technical Services </w:t>
      </w:r>
      <w:proofErr w:type="gramStart"/>
      <w:r w:rsidRPr="00784493">
        <w:rPr>
          <w:szCs w:val="28"/>
        </w:rPr>
        <w:t>Unit ,</w:t>
      </w:r>
      <w:proofErr w:type="gramEnd"/>
      <w:r w:rsidRPr="00784493">
        <w:rPr>
          <w:szCs w:val="28"/>
        </w:rPr>
        <w:t xml:space="preserve"> Tennessee Bureau of Investigation) </w:t>
      </w:r>
      <w:r w:rsidRPr="00784493">
        <w:t xml:space="preserve">statement to the COMMITTEE ON THE JUDICIARY SUBCOMMITTEE ON CRIME, TERRORISM, HOMELAND SECURITY, AND INVESTIGATIONS UNITED STATES HOUSE OF REPRESENTATIVES 19 Mar 2013 </w:t>
      </w:r>
      <w:hyperlink r:id="rId40" w:history="1">
        <w:r w:rsidR="009A1BB6" w:rsidRPr="00A56061">
          <w:rPr>
            <w:rStyle w:val="Hyperlink"/>
          </w:rPr>
          <w:t>http://judiciary.house.gov/_files/hearings/113th/03192013_2/Littlehale%2003192013.pdf</w:t>
        </w:r>
      </w:hyperlink>
      <w:r w:rsidR="009A1BB6">
        <w:t xml:space="preserve"> </w:t>
      </w:r>
    </w:p>
    <w:p w14:paraId="1073690D" w14:textId="41FB4984" w:rsidR="007254F4" w:rsidRPr="007B3BF5" w:rsidRDefault="007B3BF5" w:rsidP="009D3ACA">
      <w:pPr>
        <w:pStyle w:val="Evidence"/>
      </w:pPr>
      <w:r w:rsidRPr="009E3FAE">
        <w:t>A robust debate about balancing personal privacy and security is beneficial to all Americans, but the people and their representatives must be able to make an educated judgment about what they are giving up and what they are getting. There is no question that a growing number of personal details about all Americans are moving around the digital world, and some of those details make their way into digital crime scenes. Just as there is no question that people have an interest in preserving the privacy of that information, there can be no question that some of that information holds the keys to finding an abducted child, apprehending a dangerous fugitive, or preventing a terrorist attack. Whenever we move forward with the privacy/safety debate, we should be mindful that any restriction of law enforcement’s access to that information, whether by redefining legal barriers or allowing service providers to erect new technological barriers, may well come at a price, and some of that price could be paid by our most vulnerable citizens. We should be sure we are willing to require them to pay it.</w:t>
      </w:r>
    </w:p>
    <w:sectPr w:rsidR="007254F4" w:rsidRPr="007B3BF5" w:rsidSect="000F468D">
      <w:footerReference w:type="default" r:id="rId4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321701" w:rsidRDefault="00321701" w:rsidP="001D5FD6">
      <w:pPr>
        <w:spacing w:after="0" w:line="240" w:lineRule="auto"/>
      </w:pPr>
      <w:r>
        <w:separator/>
      </w:r>
    </w:p>
  </w:endnote>
  <w:endnote w:type="continuationSeparator" w:id="0">
    <w:p w14:paraId="492ADA63" w14:textId="77777777" w:rsidR="00321701" w:rsidRDefault="0032170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0422" w14:textId="3355D545" w:rsidR="00321701" w:rsidRPr="007B3BF5" w:rsidRDefault="00321701" w:rsidP="007B3BF5">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9D3ACA">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9D3ACA">
      <w:rPr>
        <w:noProof/>
        <w:sz w:val="24"/>
        <w:szCs w:val="24"/>
      </w:rPr>
      <w:t>13</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CDF002" w:rsidR="00321701" w:rsidRDefault="00321701" w:rsidP="00B32BCD">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9D3ACA">
      <w:rPr>
        <w:noProof/>
        <w:sz w:val="24"/>
        <w:szCs w:val="24"/>
      </w:rPr>
      <w:t>13</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9D3ACA">
      <w:rPr>
        <w:noProof/>
        <w:sz w:val="24"/>
        <w:szCs w:val="24"/>
      </w:rPr>
      <w:t>13</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321701" w:rsidRDefault="00321701" w:rsidP="001D5FD6">
      <w:pPr>
        <w:spacing w:after="0" w:line="240" w:lineRule="auto"/>
      </w:pPr>
      <w:r>
        <w:separator/>
      </w:r>
    </w:p>
  </w:footnote>
  <w:footnote w:type="continuationSeparator" w:id="0">
    <w:p w14:paraId="5875DD78" w14:textId="77777777" w:rsidR="00321701" w:rsidRDefault="0032170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75F11" w14:textId="02A63FD7" w:rsidR="00321701" w:rsidRPr="007B3BF5" w:rsidRDefault="00321701" w:rsidP="007B3BF5">
    <w:pPr>
      <w:pStyle w:val="Header"/>
      <w:jc w:val="center"/>
      <w:rPr>
        <w:rFonts w:ascii="Times New Roman" w:hAnsi="Times New Roman"/>
        <w:b/>
      </w:rPr>
    </w:pPr>
    <w:r w:rsidRPr="007B3BF5">
      <w:rPr>
        <w:rFonts w:ascii="Times New Roman" w:hAnsi="Times New Roman"/>
        <w:b/>
      </w:rPr>
      <w:t>NEGATIVE BRIEF: Tower Dumps / Stingray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1701"/>
    <w:rsid w:val="003252AF"/>
    <w:rsid w:val="00380948"/>
    <w:rsid w:val="00394FA5"/>
    <w:rsid w:val="003A62DE"/>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54384"/>
    <w:rsid w:val="00565C56"/>
    <w:rsid w:val="00593922"/>
    <w:rsid w:val="005A01B9"/>
    <w:rsid w:val="005A1A08"/>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3BF5"/>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1BB6"/>
    <w:rsid w:val="009A2CF2"/>
    <w:rsid w:val="009C23FF"/>
    <w:rsid w:val="009D3ACA"/>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eff.org/node/70147" TargetMode="External"/><Relationship Id="rId21" Type="http://schemas.openxmlformats.org/officeDocument/2006/relationships/image" Target="media/image2.png"/><Relationship Id="rId22" Type="http://schemas.openxmlformats.org/officeDocument/2006/relationships/hyperlink" Target="http://www.lawschool.cornell.edu/research/ILJ/upload/Simbro-pdf.pdf" TargetMode="External"/><Relationship Id="rId23" Type="http://schemas.openxmlformats.org/officeDocument/2006/relationships/hyperlink" Target="http://www.lawschool.cornell.edu/research/ILJ/upload/Simbro-pdf.pdf" TargetMode="External"/><Relationship Id="rId24" Type="http://schemas.openxmlformats.org/officeDocument/2006/relationships/hyperlink" Target="https://www.eff.org/node/70147" TargetMode="External"/><Relationship Id="rId25" Type="http://schemas.openxmlformats.org/officeDocument/2006/relationships/image" Target="media/image3.png"/><Relationship Id="rId26" Type="http://schemas.openxmlformats.org/officeDocument/2006/relationships/hyperlink" Target="https://www.eff.org/node/70147" TargetMode="External"/><Relationship Id="rId27" Type="http://schemas.openxmlformats.org/officeDocument/2006/relationships/image" Target="media/image4.png"/><Relationship Id="rId28" Type="http://schemas.openxmlformats.org/officeDocument/2006/relationships/hyperlink" Target="https://www.eff.org/node/70147" TargetMode="External"/><Relationship Id="rId29" Type="http://schemas.openxmlformats.org/officeDocument/2006/relationships/image" Target="media/image5.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judiciary.house.gov/_files/hearings/113th/03192013_2/Littlehale%2003192013.pdf" TargetMode="External"/><Relationship Id="rId31" Type="http://schemas.openxmlformats.org/officeDocument/2006/relationships/hyperlink" Target="http://www.washingtonpost.com/world/national-security/agencies-collected-data-on-americans-cellphone-use-in-thousands-of-tower-dumps/2013/12/08/20549190-5e80-11e3-be07-006c776266ed_story.html" TargetMode="External"/><Relationship Id="rId32" Type="http://schemas.openxmlformats.org/officeDocument/2006/relationships/hyperlink" Target="http://www.ca6.uscourts.gov/opinions.pdf/12a0262p-06.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judiciary.house.gov/_files/hearings/113th/03192013_2/Littlehale%2003192013.pdf" TargetMode="External"/><Relationship Id="rId34" Type="http://schemas.openxmlformats.org/officeDocument/2006/relationships/hyperlink" Target="http://www.ca6.uscourts.gov/opinions.pdf/12a0262p-06.pdf" TargetMode="External"/><Relationship Id="rId35" Type="http://schemas.openxmlformats.org/officeDocument/2006/relationships/hyperlink" Target="http://www.ca6.uscourts.gov/opinions.pdf/12a0262p-06.pdf" TargetMode="External"/><Relationship Id="rId36" Type="http://schemas.openxmlformats.org/officeDocument/2006/relationships/hyperlink" Target="https://www.eff.org/node/70147" TargetMode="External"/><Relationship Id="rId10" Type="http://schemas.openxmlformats.org/officeDocument/2006/relationships/hyperlink" Target="https://www.eff.org/node/70147" TargetMode="External"/><Relationship Id="rId11" Type="http://schemas.openxmlformats.org/officeDocument/2006/relationships/hyperlink" Target="http://www.ca6.uscourts.gov/opinions.pdf/12a0262p-06.pdf" TargetMode="External"/><Relationship Id="rId12" Type="http://schemas.openxmlformats.org/officeDocument/2006/relationships/hyperlink" Target="http://www.washingtonpost.com/world/national-security/agencies-collected-data-on-americans-cellphone-use-in-thousands-of-tower-dumps/2013/12/08/20549190-5e80-11e3-be07-006c776266ed_story.html" TargetMode="External"/><Relationship Id="rId13" Type="http://schemas.openxmlformats.org/officeDocument/2006/relationships/hyperlink" Target="http://www.markey.senate.gov/Markey_Receives_Responses_from_Wireless_Carriers_on_Law_Enforcement_Requests.cfm" TargetMode="External"/><Relationship Id="rId14" Type="http://schemas.openxmlformats.org/officeDocument/2006/relationships/hyperlink" Target="http://www.washingtonpost.com/world/national-security/agencies-collected-data-on-americans-cellphone-use-in-thousands-of-tower-dumps/2013/12/08/20549190-5e80-11e3-be07-006c776266ed_story.html" TargetMode="External"/><Relationship Id="rId15" Type="http://schemas.openxmlformats.org/officeDocument/2006/relationships/hyperlink" Target="https://www.eff.org/node/70147" TargetMode="External"/><Relationship Id="rId16" Type="http://schemas.openxmlformats.org/officeDocument/2006/relationships/hyperlink" Target="https://www.eff.org/node/70147" TargetMode="External"/><Relationship Id="rId17" Type="http://schemas.openxmlformats.org/officeDocument/2006/relationships/hyperlink" Target="https://www.eff.org/node/70147" TargetMode="External"/><Relationship Id="rId18" Type="http://schemas.openxmlformats.org/officeDocument/2006/relationships/image" Target="media/image1.png"/><Relationship Id="rId19" Type="http://schemas.openxmlformats.org/officeDocument/2006/relationships/hyperlink" Target="https://www.eff.org/node/70147" TargetMode="External"/><Relationship Id="rId37" Type="http://schemas.openxmlformats.org/officeDocument/2006/relationships/image" Target="media/image6.png"/><Relationship Id="rId38" Type="http://schemas.openxmlformats.org/officeDocument/2006/relationships/hyperlink" Target="http://www.lawschool.cornell.edu/research/ILJ/upload/Simbro-pdf.pdf" TargetMode="External"/><Relationship Id="rId39" Type="http://schemas.openxmlformats.org/officeDocument/2006/relationships/hyperlink" Target="http://www.lawschool.cornell.edu/research/ILJ/upload/Simbro-pdf.pdf" TargetMode="External"/><Relationship Id="rId40" Type="http://schemas.openxmlformats.org/officeDocument/2006/relationships/hyperlink" Target="http://judiciary.house.gov/_files/hearings/113th/03192013_2/Littlehale%2003192013.pdf" TargetMode="External"/><Relationship Id="rId41" Type="http://schemas.openxmlformats.org/officeDocument/2006/relationships/footer" Target="footer2.xml"/><Relationship Id="rId42" Type="http://schemas.openxmlformats.org/officeDocument/2006/relationships/fontTable" Target="fontTable.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5234</Words>
  <Characters>29837</Characters>
  <Application>Microsoft Macintosh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35001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6</cp:revision>
  <cp:lastPrinted>2014-09-26T12:12:00Z</cp:lastPrinted>
  <dcterms:created xsi:type="dcterms:W3CDTF">2014-12-02T20:28:00Z</dcterms:created>
  <dcterms:modified xsi:type="dcterms:W3CDTF">2014-12-29T22:43:00Z</dcterms:modified>
</cp:coreProperties>
</file>